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44B70F" w14:textId="77777777" w:rsidR="00E80597" w:rsidRDefault="00E80597" w:rsidP="00E80597">
      <w:pPr>
        <w:spacing w:after="0" w:line="240" w:lineRule="auto"/>
        <w:jc w:val="center"/>
        <w:rPr>
          <w:rFonts w:ascii="Arial" w:hAnsi="Arial" w:cs="Arial"/>
          <w:b/>
          <w:bCs/>
        </w:rPr>
      </w:pPr>
      <w:r>
        <w:rPr>
          <w:rFonts w:ascii="Arial" w:hAnsi="Arial" w:cs="Arial"/>
          <w:b/>
          <w:bCs/>
        </w:rPr>
        <w:t>QUALITY AND STANDARDS COMMITTEE</w:t>
      </w:r>
    </w:p>
    <w:p w14:paraId="602FA1EC" w14:textId="77777777" w:rsidR="00E80597" w:rsidRDefault="00E80597" w:rsidP="00E80597">
      <w:pPr>
        <w:spacing w:after="0" w:line="240" w:lineRule="auto"/>
        <w:jc w:val="center"/>
        <w:rPr>
          <w:rFonts w:ascii="Arial" w:hAnsi="Arial" w:cs="Arial"/>
          <w:b/>
          <w:bCs/>
        </w:rPr>
      </w:pPr>
    </w:p>
    <w:p w14:paraId="1E63D505" w14:textId="10928A4B" w:rsidR="00E80597" w:rsidRDefault="00E80597" w:rsidP="00E80597">
      <w:pPr>
        <w:spacing w:after="0" w:line="240" w:lineRule="auto"/>
        <w:jc w:val="center"/>
        <w:rPr>
          <w:rFonts w:ascii="Arial" w:hAnsi="Arial" w:cs="Arial"/>
          <w:b/>
          <w:bCs/>
        </w:rPr>
      </w:pPr>
      <w:r>
        <w:rPr>
          <w:rFonts w:ascii="Arial" w:hAnsi="Arial" w:cs="Arial"/>
          <w:b/>
          <w:bCs/>
        </w:rPr>
        <w:t xml:space="preserve">Minutes of the meeting held on </w:t>
      </w:r>
      <w:r w:rsidR="00AA0DD5">
        <w:rPr>
          <w:rFonts w:ascii="Arial" w:hAnsi="Arial" w:cs="Arial"/>
          <w:b/>
          <w:bCs/>
        </w:rPr>
        <w:t>Mon</w:t>
      </w:r>
      <w:r>
        <w:rPr>
          <w:rFonts w:ascii="Arial" w:hAnsi="Arial" w:cs="Arial"/>
          <w:b/>
          <w:bCs/>
        </w:rPr>
        <w:t xml:space="preserve">day, </w:t>
      </w:r>
      <w:r w:rsidR="00AA0DD5">
        <w:rPr>
          <w:rFonts w:ascii="Arial" w:hAnsi="Arial" w:cs="Arial"/>
          <w:b/>
          <w:bCs/>
        </w:rPr>
        <w:t>20</w:t>
      </w:r>
      <w:r w:rsidRPr="00EF3855">
        <w:rPr>
          <w:rFonts w:ascii="Arial" w:hAnsi="Arial" w:cs="Arial"/>
          <w:b/>
          <w:bCs/>
          <w:vertAlign w:val="superscript"/>
        </w:rPr>
        <w:t>th</w:t>
      </w:r>
      <w:r>
        <w:rPr>
          <w:rFonts w:ascii="Arial" w:hAnsi="Arial" w:cs="Arial"/>
          <w:b/>
          <w:bCs/>
        </w:rPr>
        <w:t xml:space="preserve"> </w:t>
      </w:r>
      <w:r w:rsidR="00AA0DD5">
        <w:rPr>
          <w:rFonts w:ascii="Arial" w:hAnsi="Arial" w:cs="Arial"/>
          <w:b/>
          <w:bCs/>
        </w:rPr>
        <w:t>May</w:t>
      </w:r>
      <w:r>
        <w:rPr>
          <w:rFonts w:ascii="Arial" w:hAnsi="Arial" w:cs="Arial"/>
          <w:b/>
          <w:bCs/>
        </w:rPr>
        <w:t xml:space="preserve"> 2024 at 2.00 pm via Teams</w:t>
      </w:r>
    </w:p>
    <w:p w14:paraId="76EFE513" w14:textId="77777777" w:rsidR="00E80597" w:rsidRDefault="00E80597" w:rsidP="00E80597">
      <w:pPr>
        <w:spacing w:after="0" w:line="240" w:lineRule="auto"/>
        <w:rPr>
          <w:rFonts w:ascii="Arial" w:hAnsi="Arial" w:cs="Arial"/>
          <w:b/>
          <w:bCs/>
        </w:rPr>
      </w:pPr>
    </w:p>
    <w:p w14:paraId="6C33F5F2" w14:textId="010C9299" w:rsidR="00E80597" w:rsidRPr="00E4054C" w:rsidRDefault="00E80597" w:rsidP="00E80597">
      <w:pPr>
        <w:spacing w:after="0" w:line="240" w:lineRule="auto"/>
        <w:ind w:left="2160" w:hanging="2160"/>
        <w:rPr>
          <w:rFonts w:ascii="Arial" w:hAnsi="Arial" w:cs="Arial"/>
        </w:rPr>
      </w:pPr>
      <w:r>
        <w:rPr>
          <w:rFonts w:ascii="Arial" w:hAnsi="Arial" w:cs="Arial"/>
          <w:b/>
          <w:bCs/>
        </w:rPr>
        <w:t>Present:</w:t>
      </w:r>
      <w:r>
        <w:rPr>
          <w:rFonts w:ascii="Arial" w:hAnsi="Arial" w:cs="Arial"/>
          <w:b/>
          <w:bCs/>
        </w:rPr>
        <w:tab/>
      </w:r>
      <w:r>
        <w:rPr>
          <w:rFonts w:ascii="Arial" w:hAnsi="Arial" w:cs="Arial"/>
        </w:rPr>
        <w:t>Mrs J Hargis (Chair), Mr J Downes, Mr A Graham,</w:t>
      </w:r>
      <w:r w:rsidR="00447A6A">
        <w:rPr>
          <w:rFonts w:ascii="Arial" w:hAnsi="Arial" w:cs="Arial"/>
        </w:rPr>
        <w:t xml:space="preserve"> </w:t>
      </w:r>
      <w:r>
        <w:rPr>
          <w:rFonts w:ascii="Arial" w:hAnsi="Arial" w:cs="Arial"/>
        </w:rPr>
        <w:t>Mr N Sanders and Mrs D Whitemore</w:t>
      </w:r>
    </w:p>
    <w:p w14:paraId="206F426C" w14:textId="77777777" w:rsidR="00E80597" w:rsidRDefault="00E80597" w:rsidP="00E80597">
      <w:pPr>
        <w:spacing w:after="0" w:line="240" w:lineRule="auto"/>
        <w:rPr>
          <w:rFonts w:ascii="Arial" w:hAnsi="Arial" w:cs="Arial"/>
          <w:b/>
          <w:bCs/>
        </w:rPr>
      </w:pPr>
    </w:p>
    <w:p w14:paraId="027B1897" w14:textId="188F6492" w:rsidR="00447A6A" w:rsidRDefault="00E80597" w:rsidP="00E80597">
      <w:pPr>
        <w:spacing w:after="0" w:line="240" w:lineRule="auto"/>
        <w:rPr>
          <w:rFonts w:ascii="Arial" w:hAnsi="Arial" w:cs="Arial"/>
        </w:rPr>
      </w:pPr>
      <w:r>
        <w:rPr>
          <w:rFonts w:ascii="Arial" w:hAnsi="Arial" w:cs="Arial"/>
          <w:b/>
          <w:bCs/>
        </w:rPr>
        <w:t>In attendance:</w:t>
      </w:r>
      <w:r>
        <w:rPr>
          <w:rFonts w:ascii="Arial" w:hAnsi="Arial" w:cs="Arial"/>
          <w:b/>
          <w:bCs/>
        </w:rPr>
        <w:tab/>
      </w:r>
      <w:r w:rsidRPr="00F12862">
        <w:rPr>
          <w:rFonts w:ascii="Arial" w:hAnsi="Arial" w:cs="Arial"/>
        </w:rPr>
        <w:t xml:space="preserve">Mrs G M Hulley, </w:t>
      </w:r>
      <w:r w:rsidR="00447A6A">
        <w:rPr>
          <w:rFonts w:ascii="Arial" w:hAnsi="Arial" w:cs="Arial"/>
        </w:rPr>
        <w:t xml:space="preserve">Mrs L Craddock, Mr T Forster, Mr D Jones, </w:t>
      </w:r>
    </w:p>
    <w:p w14:paraId="6753E64D" w14:textId="700BBA83" w:rsidR="00E80597" w:rsidRPr="00CD1BE3" w:rsidRDefault="00E80597" w:rsidP="00447A6A">
      <w:pPr>
        <w:spacing w:after="0" w:line="240" w:lineRule="auto"/>
        <w:ind w:left="1440" w:firstLine="720"/>
        <w:rPr>
          <w:rFonts w:ascii="Arial" w:hAnsi="Arial" w:cs="Arial"/>
        </w:rPr>
      </w:pPr>
      <w:r>
        <w:rPr>
          <w:rFonts w:ascii="Arial" w:hAnsi="Arial" w:cs="Arial"/>
        </w:rPr>
        <w:t>Mr J Laud</w:t>
      </w:r>
      <w:r w:rsidR="00447A6A">
        <w:rPr>
          <w:rFonts w:ascii="Arial" w:hAnsi="Arial" w:cs="Arial"/>
        </w:rPr>
        <w:t xml:space="preserve">, </w:t>
      </w:r>
      <w:r>
        <w:rPr>
          <w:rFonts w:ascii="Arial" w:hAnsi="Arial" w:cs="Arial"/>
        </w:rPr>
        <w:t>Mr J Thorne</w:t>
      </w:r>
      <w:r w:rsidR="00447A6A">
        <w:rPr>
          <w:rFonts w:ascii="Arial" w:hAnsi="Arial" w:cs="Arial"/>
        </w:rPr>
        <w:t xml:space="preserve"> and Ms L Wardle-Millar</w:t>
      </w:r>
    </w:p>
    <w:p w14:paraId="18B6F33D" w14:textId="77777777" w:rsidR="00E80597" w:rsidRDefault="00E80597" w:rsidP="00E80597">
      <w:pPr>
        <w:spacing w:after="0" w:line="240" w:lineRule="auto"/>
        <w:rPr>
          <w:rFonts w:ascii="Arial" w:hAnsi="Arial" w:cs="Arial"/>
          <w:b/>
          <w:bCs/>
        </w:rPr>
      </w:pPr>
    </w:p>
    <w:p w14:paraId="3D9E27C7" w14:textId="77777777" w:rsidR="00E80597" w:rsidRDefault="00E80597" w:rsidP="00E80597">
      <w:pPr>
        <w:pBdr>
          <w:bottom w:val="single" w:sz="4" w:space="1" w:color="auto"/>
        </w:pBdr>
        <w:spacing w:after="0" w:line="240" w:lineRule="auto"/>
        <w:rPr>
          <w:rFonts w:ascii="Arial" w:hAnsi="Arial" w:cs="Arial"/>
          <w:b/>
          <w:bCs/>
        </w:rPr>
      </w:pPr>
      <w:r>
        <w:rPr>
          <w:rFonts w:ascii="Arial" w:hAnsi="Arial" w:cs="Arial"/>
          <w:b/>
          <w:bCs/>
        </w:rPr>
        <w:t>SECTION A – ROUTINE ITEMS AND GOVERNANCE</w:t>
      </w:r>
    </w:p>
    <w:p w14:paraId="7768D51B" w14:textId="2D870C96" w:rsidR="00E80597" w:rsidRDefault="00E80597" w:rsidP="00E80597">
      <w:pPr>
        <w:spacing w:after="0" w:line="240" w:lineRule="auto"/>
        <w:rPr>
          <w:rFonts w:ascii="Arial" w:hAnsi="Arial" w:cs="Arial"/>
          <w:b/>
          <w:bCs/>
        </w:rPr>
      </w:pPr>
      <w:r>
        <w:rPr>
          <w:rFonts w:ascii="Arial" w:hAnsi="Arial" w:cs="Arial"/>
          <w:b/>
          <w:bCs/>
        </w:rPr>
        <w:t>24/</w:t>
      </w:r>
      <w:r w:rsidR="00AA0DD5">
        <w:rPr>
          <w:rFonts w:ascii="Arial" w:hAnsi="Arial" w:cs="Arial"/>
          <w:b/>
          <w:bCs/>
        </w:rPr>
        <w:t>30</w:t>
      </w:r>
      <w:r>
        <w:rPr>
          <w:rFonts w:ascii="Arial" w:hAnsi="Arial" w:cs="Arial"/>
          <w:b/>
          <w:bCs/>
        </w:rPr>
        <w:tab/>
        <w:t>Apologies for absence (Agenda item 1)</w:t>
      </w:r>
    </w:p>
    <w:p w14:paraId="0BC46885" w14:textId="5CAD9752" w:rsidR="00AA0DD5" w:rsidRDefault="00E80597" w:rsidP="00AA0DD5">
      <w:pPr>
        <w:spacing w:after="0" w:line="240" w:lineRule="auto"/>
        <w:ind w:left="720"/>
        <w:rPr>
          <w:rFonts w:ascii="Arial" w:hAnsi="Arial" w:cs="Arial"/>
        </w:rPr>
      </w:pPr>
      <w:r>
        <w:rPr>
          <w:rFonts w:ascii="Arial" w:hAnsi="Arial" w:cs="Arial"/>
        </w:rPr>
        <w:t>Apologies for absence were received from</w:t>
      </w:r>
      <w:r w:rsidR="00447A6A">
        <w:rPr>
          <w:rFonts w:ascii="Arial" w:hAnsi="Arial" w:cs="Arial"/>
        </w:rPr>
        <w:t xml:space="preserve"> Mr N Causon, Mrs P Hagen (DfE Observer), Dr M Hollingsworth, Mr N Lakin, Mr K Mucheke and Mr D Solanki</w:t>
      </w:r>
      <w:r w:rsidR="00AA0DD5">
        <w:rPr>
          <w:rFonts w:ascii="Arial" w:hAnsi="Arial" w:cs="Arial"/>
        </w:rPr>
        <w:t>.</w:t>
      </w:r>
    </w:p>
    <w:p w14:paraId="234869AA" w14:textId="77777777" w:rsidR="00E80597" w:rsidRDefault="00E80597" w:rsidP="00E80597">
      <w:pPr>
        <w:spacing w:after="0" w:line="240" w:lineRule="auto"/>
        <w:rPr>
          <w:rFonts w:ascii="Arial" w:hAnsi="Arial" w:cs="Arial"/>
        </w:rPr>
      </w:pPr>
    </w:p>
    <w:p w14:paraId="2C0A5263" w14:textId="1F6E80EE" w:rsidR="00E80597" w:rsidRPr="0026428C" w:rsidRDefault="00E80597" w:rsidP="00E80597">
      <w:pPr>
        <w:spacing w:after="0" w:line="240" w:lineRule="auto"/>
        <w:rPr>
          <w:rFonts w:ascii="Arial" w:hAnsi="Arial" w:cs="Arial"/>
          <w:b/>
          <w:bCs/>
        </w:rPr>
      </w:pPr>
      <w:r w:rsidRPr="0026428C">
        <w:rPr>
          <w:rFonts w:ascii="Arial" w:hAnsi="Arial" w:cs="Arial"/>
          <w:b/>
          <w:bCs/>
        </w:rPr>
        <w:t>24/</w:t>
      </w:r>
      <w:r w:rsidR="00AA0DD5">
        <w:rPr>
          <w:rFonts w:ascii="Arial" w:hAnsi="Arial" w:cs="Arial"/>
          <w:b/>
          <w:bCs/>
        </w:rPr>
        <w:t>31</w:t>
      </w:r>
      <w:r w:rsidRPr="0026428C">
        <w:rPr>
          <w:rFonts w:ascii="Arial" w:hAnsi="Arial" w:cs="Arial"/>
          <w:b/>
          <w:bCs/>
        </w:rPr>
        <w:t xml:space="preserve"> </w:t>
      </w:r>
      <w:r w:rsidRPr="0026428C">
        <w:rPr>
          <w:rFonts w:ascii="Arial" w:hAnsi="Arial" w:cs="Arial"/>
          <w:b/>
          <w:bCs/>
        </w:rPr>
        <w:tab/>
        <w:t>Declarations of interest (Agenda item 2)</w:t>
      </w:r>
    </w:p>
    <w:p w14:paraId="23075936" w14:textId="77777777" w:rsidR="00E80597" w:rsidRDefault="00E80597" w:rsidP="00E80597">
      <w:pPr>
        <w:spacing w:after="0" w:line="240" w:lineRule="auto"/>
        <w:rPr>
          <w:rFonts w:ascii="Arial" w:hAnsi="Arial" w:cs="Arial"/>
        </w:rPr>
      </w:pPr>
      <w:r>
        <w:rPr>
          <w:rFonts w:ascii="Arial" w:hAnsi="Arial" w:cs="Arial"/>
        </w:rPr>
        <w:tab/>
        <w:t>There were no declarations of interest.</w:t>
      </w:r>
    </w:p>
    <w:p w14:paraId="6BF63DC3" w14:textId="77777777" w:rsidR="00E80597" w:rsidRDefault="00E80597" w:rsidP="00E80597">
      <w:pPr>
        <w:spacing w:after="0" w:line="240" w:lineRule="auto"/>
        <w:rPr>
          <w:rFonts w:ascii="Arial" w:hAnsi="Arial" w:cs="Arial"/>
        </w:rPr>
      </w:pPr>
    </w:p>
    <w:p w14:paraId="60AC572D" w14:textId="57E9A623" w:rsidR="00E80597" w:rsidRPr="0026428C" w:rsidRDefault="00E80597" w:rsidP="00E80597">
      <w:pPr>
        <w:spacing w:after="0" w:line="240" w:lineRule="auto"/>
        <w:rPr>
          <w:rFonts w:ascii="Arial" w:hAnsi="Arial" w:cs="Arial"/>
          <w:b/>
          <w:bCs/>
        </w:rPr>
      </w:pPr>
      <w:r w:rsidRPr="0026428C">
        <w:rPr>
          <w:rFonts w:ascii="Arial" w:hAnsi="Arial" w:cs="Arial"/>
          <w:b/>
          <w:bCs/>
        </w:rPr>
        <w:t>24/</w:t>
      </w:r>
      <w:r w:rsidR="00AA0DD5">
        <w:rPr>
          <w:rFonts w:ascii="Arial" w:hAnsi="Arial" w:cs="Arial"/>
          <w:b/>
          <w:bCs/>
        </w:rPr>
        <w:t>32</w:t>
      </w:r>
      <w:r w:rsidRPr="0026428C">
        <w:rPr>
          <w:rFonts w:ascii="Arial" w:hAnsi="Arial" w:cs="Arial"/>
          <w:b/>
          <w:bCs/>
        </w:rPr>
        <w:tab/>
        <w:t>Minutes of last meeting (Agenda item 3, Paper A)</w:t>
      </w:r>
    </w:p>
    <w:p w14:paraId="4E994492" w14:textId="0CACD08F" w:rsidR="00E80597" w:rsidRDefault="00E80597" w:rsidP="00E80597">
      <w:pPr>
        <w:spacing w:after="0" w:line="240" w:lineRule="auto"/>
        <w:ind w:left="720"/>
        <w:rPr>
          <w:rFonts w:ascii="Arial" w:hAnsi="Arial" w:cs="Arial"/>
        </w:rPr>
      </w:pPr>
      <w:r>
        <w:rPr>
          <w:rFonts w:ascii="Arial" w:hAnsi="Arial" w:cs="Arial"/>
        </w:rPr>
        <w:t>The minutes of the meeting held on the 1</w:t>
      </w:r>
      <w:r w:rsidR="00AA0DD5">
        <w:rPr>
          <w:rFonts w:ascii="Arial" w:hAnsi="Arial" w:cs="Arial"/>
        </w:rPr>
        <w:t>9</w:t>
      </w:r>
      <w:r w:rsidRPr="0026428C">
        <w:rPr>
          <w:rFonts w:ascii="Arial" w:hAnsi="Arial" w:cs="Arial"/>
          <w:vertAlign w:val="superscript"/>
        </w:rPr>
        <w:t>th</w:t>
      </w:r>
      <w:r>
        <w:rPr>
          <w:rFonts w:ascii="Arial" w:hAnsi="Arial" w:cs="Arial"/>
        </w:rPr>
        <w:t xml:space="preserve"> </w:t>
      </w:r>
      <w:r w:rsidR="00AA0DD5">
        <w:rPr>
          <w:rFonts w:ascii="Arial" w:hAnsi="Arial" w:cs="Arial"/>
        </w:rPr>
        <w:t>April</w:t>
      </w:r>
      <w:r>
        <w:rPr>
          <w:rFonts w:ascii="Arial" w:hAnsi="Arial" w:cs="Arial"/>
        </w:rPr>
        <w:t xml:space="preserve"> 2024 had been previously circulate</w:t>
      </w:r>
      <w:r w:rsidR="00AA0DD5">
        <w:rPr>
          <w:rFonts w:ascii="Arial" w:hAnsi="Arial" w:cs="Arial"/>
        </w:rPr>
        <w:t>d and were approved.</w:t>
      </w:r>
      <w:r>
        <w:rPr>
          <w:rFonts w:ascii="Arial" w:hAnsi="Arial" w:cs="Arial"/>
        </w:rPr>
        <w:t xml:space="preserve"> </w:t>
      </w:r>
    </w:p>
    <w:p w14:paraId="68E86C1B" w14:textId="77777777" w:rsidR="00E80597" w:rsidRDefault="00E80597" w:rsidP="00E80597">
      <w:pPr>
        <w:spacing w:after="0" w:line="240" w:lineRule="auto"/>
        <w:ind w:left="720"/>
        <w:rPr>
          <w:rFonts w:ascii="Arial" w:hAnsi="Arial" w:cs="Arial"/>
        </w:rPr>
      </w:pPr>
    </w:p>
    <w:p w14:paraId="37882432" w14:textId="3EF2B632" w:rsidR="00E80597" w:rsidRPr="0026428C" w:rsidRDefault="00E80597" w:rsidP="00E80597">
      <w:pPr>
        <w:spacing w:after="0" w:line="240" w:lineRule="auto"/>
        <w:rPr>
          <w:rFonts w:ascii="Arial" w:hAnsi="Arial" w:cs="Arial"/>
          <w:b/>
          <w:bCs/>
        </w:rPr>
      </w:pPr>
      <w:r w:rsidRPr="007B65DE">
        <w:rPr>
          <w:rFonts w:ascii="Arial" w:hAnsi="Arial" w:cs="Arial"/>
          <w:b/>
          <w:bCs/>
        </w:rPr>
        <w:t>24/</w:t>
      </w:r>
      <w:r w:rsidR="00AA0DD5" w:rsidRPr="007B65DE">
        <w:rPr>
          <w:rFonts w:ascii="Arial" w:hAnsi="Arial" w:cs="Arial"/>
          <w:b/>
          <w:bCs/>
        </w:rPr>
        <w:t>33</w:t>
      </w:r>
      <w:r w:rsidRPr="007B65DE">
        <w:rPr>
          <w:rFonts w:ascii="Arial" w:hAnsi="Arial" w:cs="Arial"/>
          <w:b/>
          <w:bCs/>
        </w:rPr>
        <w:tab/>
        <w:t>Actions outstanding (Agenda item 4, Paper B)</w:t>
      </w:r>
    </w:p>
    <w:p w14:paraId="7CE16A93" w14:textId="77777777" w:rsidR="00E80597" w:rsidRDefault="00E80597" w:rsidP="00E80597">
      <w:pPr>
        <w:spacing w:after="0" w:line="240" w:lineRule="auto"/>
        <w:rPr>
          <w:rFonts w:ascii="Arial" w:hAnsi="Arial" w:cs="Arial"/>
        </w:rPr>
      </w:pPr>
      <w:r>
        <w:rPr>
          <w:rFonts w:ascii="Arial" w:hAnsi="Arial" w:cs="Arial"/>
        </w:rPr>
        <w:tab/>
        <w:t>The report confirmed that:</w:t>
      </w:r>
    </w:p>
    <w:p w14:paraId="6EC2967D" w14:textId="1E2043C6" w:rsidR="00E80597" w:rsidRDefault="00E80597" w:rsidP="00E80597">
      <w:pPr>
        <w:pStyle w:val="ListParagraph"/>
        <w:numPr>
          <w:ilvl w:val="0"/>
          <w:numId w:val="2"/>
        </w:numPr>
        <w:spacing w:after="0" w:line="240" w:lineRule="auto"/>
        <w:rPr>
          <w:rFonts w:ascii="Arial" w:hAnsi="Arial" w:cs="Arial"/>
        </w:rPr>
      </w:pPr>
      <w:r>
        <w:rPr>
          <w:rFonts w:ascii="Arial" w:hAnsi="Arial" w:cs="Arial"/>
        </w:rPr>
        <w:t>Action</w:t>
      </w:r>
      <w:r w:rsidR="007B65DE">
        <w:rPr>
          <w:rFonts w:ascii="Arial" w:hAnsi="Arial" w:cs="Arial"/>
        </w:rPr>
        <w:t>s 10-16</w:t>
      </w:r>
      <w:r>
        <w:rPr>
          <w:rFonts w:ascii="Arial" w:hAnsi="Arial" w:cs="Arial"/>
        </w:rPr>
        <w:t xml:space="preserve">: </w:t>
      </w:r>
      <w:r w:rsidR="007B65DE">
        <w:rPr>
          <w:rFonts w:ascii="Arial" w:hAnsi="Arial" w:cs="Arial"/>
        </w:rPr>
        <w:t xml:space="preserve">This would remain open; </w:t>
      </w:r>
      <w:r>
        <w:rPr>
          <w:rFonts w:ascii="Arial" w:hAnsi="Arial" w:cs="Arial"/>
        </w:rPr>
        <w:t>link governor visits had commenced and further visits would be completed before the next meeting of this Committee.</w:t>
      </w:r>
    </w:p>
    <w:p w14:paraId="56D4C0E5" w14:textId="0DD30DA2" w:rsidR="007B65DE" w:rsidRDefault="007B65DE" w:rsidP="00E80597">
      <w:pPr>
        <w:pStyle w:val="ListParagraph"/>
        <w:numPr>
          <w:ilvl w:val="0"/>
          <w:numId w:val="2"/>
        </w:numPr>
        <w:spacing w:after="0" w:line="240" w:lineRule="auto"/>
        <w:rPr>
          <w:rFonts w:ascii="Arial" w:hAnsi="Arial" w:cs="Arial"/>
        </w:rPr>
      </w:pPr>
      <w:r>
        <w:rPr>
          <w:rFonts w:ascii="Arial" w:hAnsi="Arial" w:cs="Arial"/>
        </w:rPr>
        <w:t xml:space="preserve">Action 22: Confirmation was received </w:t>
      </w:r>
      <w:r w:rsidR="00F935B2">
        <w:rPr>
          <w:rFonts w:ascii="Arial" w:hAnsi="Arial" w:cs="Arial"/>
        </w:rPr>
        <w:t xml:space="preserve">that </w:t>
      </w:r>
      <w:r>
        <w:rPr>
          <w:rFonts w:ascii="Arial" w:hAnsi="Arial" w:cs="Arial"/>
        </w:rPr>
        <w:t>all students received CEIAG. There was a greater number of students completing work-experience than the previous year. Generally, students were getting a helpful insight into the world of work. An external review of Gatsby benchmarks held the previous week confirmed some of the best practice in the country had been observed.</w:t>
      </w:r>
    </w:p>
    <w:p w14:paraId="0A9DCF4F" w14:textId="64FD56E7" w:rsidR="007B65DE" w:rsidRDefault="007B65DE" w:rsidP="00E80597">
      <w:pPr>
        <w:pStyle w:val="ListParagraph"/>
        <w:numPr>
          <w:ilvl w:val="0"/>
          <w:numId w:val="2"/>
        </w:numPr>
        <w:spacing w:after="0" w:line="240" w:lineRule="auto"/>
        <w:rPr>
          <w:rFonts w:ascii="Arial" w:hAnsi="Arial" w:cs="Arial"/>
        </w:rPr>
      </w:pPr>
      <w:r>
        <w:rPr>
          <w:rFonts w:ascii="Arial" w:hAnsi="Arial" w:cs="Arial"/>
        </w:rPr>
        <w:t>Actions 24 and 26: Closed.</w:t>
      </w:r>
    </w:p>
    <w:p w14:paraId="65FBCDF5" w14:textId="324AD456" w:rsidR="007B65DE" w:rsidRDefault="007B65DE" w:rsidP="00E80597">
      <w:pPr>
        <w:pStyle w:val="ListParagraph"/>
        <w:numPr>
          <w:ilvl w:val="0"/>
          <w:numId w:val="2"/>
        </w:numPr>
        <w:spacing w:after="0" w:line="240" w:lineRule="auto"/>
        <w:rPr>
          <w:rFonts w:ascii="Arial" w:hAnsi="Arial" w:cs="Arial"/>
        </w:rPr>
      </w:pPr>
      <w:r>
        <w:rPr>
          <w:rFonts w:ascii="Arial" w:hAnsi="Arial" w:cs="Arial"/>
        </w:rPr>
        <w:t>Action 25: Responses to student feedback had been received. This would be shared with student governors for comments.</w:t>
      </w:r>
    </w:p>
    <w:p w14:paraId="7BC0A92D" w14:textId="76592A3D" w:rsidR="007B65DE" w:rsidRDefault="007B65DE" w:rsidP="00E80597">
      <w:pPr>
        <w:pStyle w:val="ListParagraph"/>
        <w:numPr>
          <w:ilvl w:val="0"/>
          <w:numId w:val="2"/>
        </w:numPr>
        <w:spacing w:after="0" w:line="240" w:lineRule="auto"/>
        <w:rPr>
          <w:rFonts w:ascii="Arial" w:hAnsi="Arial" w:cs="Arial"/>
        </w:rPr>
      </w:pPr>
      <w:r>
        <w:rPr>
          <w:rFonts w:ascii="Arial" w:hAnsi="Arial" w:cs="Arial"/>
        </w:rPr>
        <w:t>Action 27: The Chair had produced a draft style guide which would be incorporated into a governance report for the June Governance and Search Committee.</w:t>
      </w:r>
    </w:p>
    <w:p w14:paraId="39F2FECC" w14:textId="77777777" w:rsidR="00696E56" w:rsidRPr="00696E56" w:rsidRDefault="00696E56" w:rsidP="00696E56">
      <w:pPr>
        <w:pStyle w:val="ListParagraph"/>
        <w:spacing w:after="0" w:line="240" w:lineRule="auto"/>
        <w:ind w:left="1080"/>
        <w:rPr>
          <w:rFonts w:ascii="Arial" w:hAnsi="Arial" w:cs="Arial"/>
          <w:color w:val="FF0000"/>
        </w:rPr>
      </w:pPr>
    </w:p>
    <w:p w14:paraId="605D6823" w14:textId="207DCF1E" w:rsidR="00AA0DD5" w:rsidRDefault="00E80597" w:rsidP="00E80597">
      <w:pPr>
        <w:spacing w:after="0" w:line="240" w:lineRule="auto"/>
        <w:rPr>
          <w:rFonts w:ascii="Arial" w:hAnsi="Arial" w:cs="Arial"/>
          <w:b/>
          <w:bCs/>
        </w:rPr>
      </w:pPr>
      <w:r w:rsidRPr="007B65DE">
        <w:rPr>
          <w:rFonts w:ascii="Arial" w:hAnsi="Arial" w:cs="Arial"/>
          <w:b/>
          <w:bCs/>
        </w:rPr>
        <w:t>24/</w:t>
      </w:r>
      <w:r w:rsidR="00AA0DD5" w:rsidRPr="007B65DE">
        <w:rPr>
          <w:rFonts w:ascii="Arial" w:hAnsi="Arial" w:cs="Arial"/>
          <w:b/>
          <w:bCs/>
        </w:rPr>
        <w:t>34</w:t>
      </w:r>
      <w:r w:rsidRPr="007B65DE">
        <w:rPr>
          <w:rFonts w:ascii="Arial" w:hAnsi="Arial" w:cs="Arial"/>
          <w:b/>
          <w:bCs/>
        </w:rPr>
        <w:tab/>
      </w:r>
      <w:r w:rsidR="00AA0DD5" w:rsidRPr="007B65DE">
        <w:rPr>
          <w:rFonts w:ascii="Arial" w:hAnsi="Arial" w:cs="Arial"/>
          <w:b/>
          <w:bCs/>
        </w:rPr>
        <w:t>Governance 2024-25 (Agenda item 5, Paper C)</w:t>
      </w:r>
    </w:p>
    <w:p w14:paraId="5A297950" w14:textId="2B80BA75" w:rsidR="00AA0DD5" w:rsidRDefault="00AA0DD5" w:rsidP="00AA0DD5">
      <w:pPr>
        <w:spacing w:after="0" w:line="240" w:lineRule="auto"/>
        <w:ind w:left="720"/>
        <w:rPr>
          <w:rFonts w:ascii="Arial" w:hAnsi="Arial" w:cs="Arial"/>
        </w:rPr>
      </w:pPr>
      <w:r w:rsidRPr="00072908">
        <w:rPr>
          <w:rFonts w:ascii="Arial" w:hAnsi="Arial" w:cs="Arial"/>
        </w:rPr>
        <w:t xml:space="preserve">The Committee </w:t>
      </w:r>
      <w:r w:rsidR="007B65DE">
        <w:rPr>
          <w:rFonts w:ascii="Arial" w:hAnsi="Arial" w:cs="Arial"/>
        </w:rPr>
        <w:t>wa</w:t>
      </w:r>
      <w:r w:rsidRPr="00072908">
        <w:rPr>
          <w:rFonts w:ascii="Arial" w:hAnsi="Arial" w:cs="Arial"/>
        </w:rPr>
        <w:t>s invited to discuss and agree</w:t>
      </w:r>
      <w:r>
        <w:rPr>
          <w:rFonts w:ascii="Arial" w:hAnsi="Arial" w:cs="Arial"/>
        </w:rPr>
        <w:t>:</w:t>
      </w:r>
      <w:r w:rsidRPr="00072908">
        <w:rPr>
          <w:rFonts w:ascii="Arial" w:hAnsi="Arial" w:cs="Arial"/>
        </w:rPr>
        <w:t xml:space="preserve"> </w:t>
      </w:r>
      <w:r w:rsidRPr="00AA0DD5">
        <w:rPr>
          <w:rFonts w:ascii="Arial" w:hAnsi="Arial" w:cs="Arial"/>
        </w:rPr>
        <w:t xml:space="preserve">the terms of reference and whether there </w:t>
      </w:r>
      <w:r w:rsidR="007B65DE">
        <w:rPr>
          <w:rFonts w:ascii="Arial" w:hAnsi="Arial" w:cs="Arial"/>
        </w:rPr>
        <w:t>we</w:t>
      </w:r>
      <w:r w:rsidRPr="00AA0DD5">
        <w:rPr>
          <w:rFonts w:ascii="Arial" w:hAnsi="Arial" w:cs="Arial"/>
        </w:rPr>
        <w:t xml:space="preserve">re any other responsibilities that should be included; a proposal for next year’s cycle of business; </w:t>
      </w:r>
      <w:r>
        <w:rPr>
          <w:rFonts w:ascii="Arial" w:hAnsi="Arial" w:cs="Arial"/>
        </w:rPr>
        <w:t xml:space="preserve">and, </w:t>
      </w:r>
      <w:r w:rsidRPr="00AA0DD5">
        <w:rPr>
          <w:rFonts w:ascii="Arial" w:hAnsi="Arial" w:cs="Arial"/>
        </w:rPr>
        <w:t>meeting dates for 2024-25.</w:t>
      </w:r>
    </w:p>
    <w:p w14:paraId="23A6540D" w14:textId="014E8360" w:rsidR="009F3407" w:rsidRDefault="007B65DE" w:rsidP="007B65DE">
      <w:pPr>
        <w:pStyle w:val="ListParagraph"/>
        <w:numPr>
          <w:ilvl w:val="0"/>
          <w:numId w:val="6"/>
        </w:numPr>
        <w:spacing w:after="0" w:line="240" w:lineRule="auto"/>
        <w:rPr>
          <w:rFonts w:ascii="Arial" w:hAnsi="Arial" w:cs="Arial"/>
        </w:rPr>
      </w:pPr>
      <w:r w:rsidRPr="009F3407">
        <w:rPr>
          <w:rFonts w:ascii="Arial" w:hAnsi="Arial" w:cs="Arial"/>
          <w:b/>
          <w:bCs/>
        </w:rPr>
        <w:t>Terms of reference</w:t>
      </w:r>
      <w:r>
        <w:rPr>
          <w:rFonts w:ascii="Arial" w:hAnsi="Arial" w:cs="Arial"/>
        </w:rPr>
        <w:t xml:space="preserve">: These provided a </w:t>
      </w:r>
      <w:r w:rsidR="00D12B14" w:rsidRPr="007B65DE">
        <w:rPr>
          <w:rFonts w:ascii="Arial" w:hAnsi="Arial" w:cs="Arial"/>
        </w:rPr>
        <w:t xml:space="preserve">strong framework and structure </w:t>
      </w:r>
      <w:r w:rsidR="00F935B2">
        <w:rPr>
          <w:rFonts w:ascii="Arial" w:hAnsi="Arial" w:cs="Arial"/>
        </w:rPr>
        <w:t xml:space="preserve">to inform the content of </w:t>
      </w:r>
      <w:r w:rsidR="00D12B14" w:rsidRPr="007B65DE">
        <w:rPr>
          <w:rFonts w:ascii="Arial" w:hAnsi="Arial" w:cs="Arial"/>
        </w:rPr>
        <w:t xml:space="preserve">papers </w:t>
      </w:r>
      <w:r>
        <w:rPr>
          <w:rFonts w:ascii="Arial" w:hAnsi="Arial" w:cs="Arial"/>
        </w:rPr>
        <w:t>that the Committee</w:t>
      </w:r>
      <w:r w:rsidR="00D12B14" w:rsidRPr="007B65DE">
        <w:rPr>
          <w:rFonts w:ascii="Arial" w:hAnsi="Arial" w:cs="Arial"/>
        </w:rPr>
        <w:t xml:space="preserve"> inspect</w:t>
      </w:r>
      <w:r>
        <w:rPr>
          <w:rFonts w:ascii="Arial" w:hAnsi="Arial" w:cs="Arial"/>
        </w:rPr>
        <w:t>ed</w:t>
      </w:r>
      <w:r w:rsidR="00D12B14" w:rsidRPr="007B65DE">
        <w:rPr>
          <w:rFonts w:ascii="Arial" w:hAnsi="Arial" w:cs="Arial"/>
        </w:rPr>
        <w:t xml:space="preserve">. </w:t>
      </w:r>
      <w:r>
        <w:rPr>
          <w:rFonts w:ascii="Arial" w:hAnsi="Arial" w:cs="Arial"/>
        </w:rPr>
        <w:t>Each section needed to be numbered so that reports could be cross-referenced</w:t>
      </w:r>
      <w:r w:rsidR="009F3407">
        <w:rPr>
          <w:rFonts w:ascii="Arial" w:hAnsi="Arial" w:cs="Arial"/>
        </w:rPr>
        <w:t xml:space="preserve"> to ensure full coverage of the terms of reference. </w:t>
      </w:r>
    </w:p>
    <w:p w14:paraId="17CEE50E" w14:textId="25F87634" w:rsidR="009F3407" w:rsidRDefault="009F3407" w:rsidP="007B65DE">
      <w:pPr>
        <w:pStyle w:val="ListParagraph"/>
        <w:numPr>
          <w:ilvl w:val="0"/>
          <w:numId w:val="6"/>
        </w:numPr>
        <w:spacing w:after="0" w:line="240" w:lineRule="auto"/>
        <w:rPr>
          <w:rFonts w:ascii="Arial" w:hAnsi="Arial" w:cs="Arial"/>
        </w:rPr>
      </w:pPr>
      <w:r w:rsidRPr="009F3407">
        <w:rPr>
          <w:rFonts w:ascii="Arial" w:hAnsi="Arial" w:cs="Arial"/>
          <w:b/>
          <w:bCs/>
        </w:rPr>
        <w:t>Planner</w:t>
      </w:r>
      <w:r>
        <w:rPr>
          <w:rFonts w:ascii="Arial" w:hAnsi="Arial" w:cs="Arial"/>
        </w:rPr>
        <w:t>: This confirmed full alignment to the terms of reference and associate</w:t>
      </w:r>
      <w:r w:rsidR="00F935B2">
        <w:rPr>
          <w:rFonts w:ascii="Arial" w:hAnsi="Arial" w:cs="Arial"/>
        </w:rPr>
        <w:t>d</w:t>
      </w:r>
      <w:r>
        <w:rPr>
          <w:rFonts w:ascii="Arial" w:hAnsi="Arial" w:cs="Arial"/>
        </w:rPr>
        <w:t xml:space="preserve"> regulatory and statutory requirements. The Chair highlighted the importance of being able to triangulate key messages from awarding bodies. A simple high</w:t>
      </w:r>
      <w:r w:rsidR="00F935B2">
        <w:rPr>
          <w:rFonts w:ascii="Arial" w:hAnsi="Arial" w:cs="Arial"/>
        </w:rPr>
        <w:t>-</w:t>
      </w:r>
      <w:r>
        <w:rPr>
          <w:rFonts w:ascii="Arial" w:hAnsi="Arial" w:cs="Arial"/>
        </w:rPr>
        <w:t xml:space="preserve">level solution was required to enable governors to have oversight and to be able to track through this Committee. </w:t>
      </w:r>
    </w:p>
    <w:p w14:paraId="1C8CE3D8" w14:textId="77777777" w:rsidR="009F3407" w:rsidRDefault="009F3407" w:rsidP="009F3407">
      <w:pPr>
        <w:spacing w:after="0" w:line="240" w:lineRule="auto"/>
        <w:ind w:left="720"/>
        <w:rPr>
          <w:rFonts w:ascii="Arial" w:hAnsi="Arial" w:cs="Arial"/>
        </w:rPr>
      </w:pPr>
    </w:p>
    <w:p w14:paraId="7D01A6D5" w14:textId="77777777" w:rsidR="003A01BC" w:rsidRDefault="009F3407" w:rsidP="00D12B14">
      <w:pPr>
        <w:pStyle w:val="ListParagraph"/>
        <w:numPr>
          <w:ilvl w:val="0"/>
          <w:numId w:val="6"/>
        </w:numPr>
        <w:spacing w:after="0" w:line="240" w:lineRule="auto"/>
        <w:rPr>
          <w:rFonts w:ascii="Arial" w:hAnsi="Arial" w:cs="Arial"/>
        </w:rPr>
      </w:pPr>
      <w:r w:rsidRPr="003A01BC">
        <w:rPr>
          <w:rFonts w:ascii="Arial" w:hAnsi="Arial" w:cs="Arial"/>
          <w:b/>
          <w:bCs/>
        </w:rPr>
        <w:t>Dates</w:t>
      </w:r>
      <w:r>
        <w:rPr>
          <w:rFonts w:ascii="Arial" w:hAnsi="Arial" w:cs="Arial"/>
        </w:rPr>
        <w:t xml:space="preserve">: Members agreed that early confirmation of meeting dates allowed governors to set aside time for these meetings. The Clerk was asked to find out </w:t>
      </w:r>
      <w:r>
        <w:rPr>
          <w:rFonts w:ascii="Arial" w:hAnsi="Arial" w:cs="Arial"/>
        </w:rPr>
        <w:lastRenderedPageBreak/>
        <w:t xml:space="preserve">from the </w:t>
      </w:r>
      <w:r w:rsidR="003A01BC">
        <w:rPr>
          <w:rFonts w:ascii="Arial" w:hAnsi="Arial" w:cs="Arial"/>
        </w:rPr>
        <w:t>absent members whether they would prefer Thursday or Tuesday afternoons. A date and time would then be confirmed by the end of May 2024 (Action xx – Clerk).</w:t>
      </w:r>
    </w:p>
    <w:p w14:paraId="4C786D89" w14:textId="6563CC3F" w:rsidR="00AA0DD5" w:rsidRDefault="00AA0DD5" w:rsidP="00AA0DD5">
      <w:pPr>
        <w:spacing w:after="0" w:line="240" w:lineRule="auto"/>
        <w:ind w:left="720"/>
        <w:rPr>
          <w:rFonts w:ascii="Arial" w:hAnsi="Arial" w:cs="Arial"/>
        </w:rPr>
      </w:pPr>
    </w:p>
    <w:p w14:paraId="2C412606" w14:textId="77777777" w:rsidR="003A01BC" w:rsidRPr="009F3407" w:rsidRDefault="003A01BC" w:rsidP="003A01BC">
      <w:pPr>
        <w:spacing w:after="0" w:line="240" w:lineRule="auto"/>
        <w:ind w:left="720"/>
        <w:rPr>
          <w:rFonts w:ascii="Arial" w:hAnsi="Arial" w:cs="Arial"/>
        </w:rPr>
      </w:pPr>
      <w:r w:rsidRPr="009F3407">
        <w:rPr>
          <w:rFonts w:ascii="Arial" w:hAnsi="Arial" w:cs="Arial"/>
          <w:b/>
          <w:bCs/>
        </w:rPr>
        <w:t>Resolved</w:t>
      </w:r>
      <w:r>
        <w:rPr>
          <w:rFonts w:ascii="Arial" w:hAnsi="Arial" w:cs="Arial"/>
        </w:rPr>
        <w:t xml:space="preserve">: To recommend the terms of reference for approval; to approve the annual planner; and, to note the proposed arrangements for next year’s meetings. </w:t>
      </w:r>
    </w:p>
    <w:p w14:paraId="409F7C4F" w14:textId="19FC143F" w:rsidR="003A01BC" w:rsidRPr="00AA0DD5" w:rsidRDefault="003A01BC" w:rsidP="00AA0DD5">
      <w:pPr>
        <w:spacing w:after="0" w:line="240" w:lineRule="auto"/>
        <w:ind w:left="720"/>
        <w:rPr>
          <w:rFonts w:ascii="Arial" w:hAnsi="Arial" w:cs="Arial"/>
        </w:rPr>
      </w:pPr>
    </w:p>
    <w:p w14:paraId="60D281D9" w14:textId="53FC1E90" w:rsidR="00E80597" w:rsidRDefault="00AA0DD5" w:rsidP="00E80597">
      <w:pPr>
        <w:spacing w:after="0" w:line="240" w:lineRule="auto"/>
        <w:rPr>
          <w:rFonts w:ascii="Arial" w:hAnsi="Arial" w:cs="Arial"/>
          <w:b/>
          <w:bCs/>
        </w:rPr>
      </w:pPr>
      <w:r>
        <w:rPr>
          <w:rFonts w:ascii="Arial" w:hAnsi="Arial" w:cs="Arial"/>
          <w:b/>
          <w:bCs/>
        </w:rPr>
        <w:t>24/35</w:t>
      </w:r>
      <w:r>
        <w:rPr>
          <w:rFonts w:ascii="Arial" w:hAnsi="Arial" w:cs="Arial"/>
          <w:b/>
          <w:bCs/>
        </w:rPr>
        <w:tab/>
      </w:r>
      <w:r w:rsidR="00E80597" w:rsidRPr="009E0C2B">
        <w:rPr>
          <w:rFonts w:ascii="Arial" w:hAnsi="Arial" w:cs="Arial"/>
          <w:b/>
          <w:bCs/>
        </w:rPr>
        <w:t xml:space="preserve">Risk register (Agenda item 6, Paper </w:t>
      </w:r>
      <w:r>
        <w:rPr>
          <w:rFonts w:ascii="Arial" w:hAnsi="Arial" w:cs="Arial"/>
          <w:b/>
          <w:bCs/>
        </w:rPr>
        <w:t>D</w:t>
      </w:r>
      <w:r w:rsidR="00E80597" w:rsidRPr="009E0C2B">
        <w:rPr>
          <w:rFonts w:ascii="Arial" w:hAnsi="Arial" w:cs="Arial"/>
          <w:b/>
          <w:bCs/>
        </w:rPr>
        <w:t>)</w:t>
      </w:r>
    </w:p>
    <w:p w14:paraId="12121592" w14:textId="1BD97366" w:rsidR="002C3670" w:rsidRDefault="00AA0DD5" w:rsidP="002E6025">
      <w:pPr>
        <w:spacing w:after="0" w:line="240" w:lineRule="auto"/>
        <w:ind w:left="720"/>
        <w:rPr>
          <w:rFonts w:ascii="Arial" w:hAnsi="Arial" w:cs="Arial"/>
        </w:rPr>
      </w:pPr>
      <w:r w:rsidRPr="00E65BE4">
        <w:rPr>
          <w:rFonts w:ascii="Arial" w:hAnsi="Arial" w:cs="Arial"/>
        </w:rPr>
        <w:t xml:space="preserve">The </w:t>
      </w:r>
      <w:r w:rsidR="00D12B14">
        <w:rPr>
          <w:rFonts w:ascii="Arial" w:hAnsi="Arial" w:cs="Arial"/>
        </w:rPr>
        <w:t>report confirmed the latest situation in relation to the two risks associated with th</w:t>
      </w:r>
      <w:r w:rsidR="003A01BC">
        <w:rPr>
          <w:rFonts w:ascii="Arial" w:hAnsi="Arial" w:cs="Arial"/>
        </w:rPr>
        <w:t>e</w:t>
      </w:r>
      <w:r w:rsidR="00D12B14">
        <w:rPr>
          <w:rFonts w:ascii="Arial" w:hAnsi="Arial" w:cs="Arial"/>
        </w:rPr>
        <w:t xml:space="preserve"> Committee. Q</w:t>
      </w:r>
      <w:r w:rsidRPr="00E65BE4">
        <w:rPr>
          <w:rFonts w:ascii="Arial" w:hAnsi="Arial" w:cs="Arial"/>
        </w:rPr>
        <w:t>uality risk</w:t>
      </w:r>
      <w:r w:rsidR="002E6025">
        <w:rPr>
          <w:rFonts w:ascii="Arial" w:hAnsi="Arial" w:cs="Arial"/>
        </w:rPr>
        <w:t>:</w:t>
      </w:r>
      <w:r w:rsidRPr="00E65BE4">
        <w:rPr>
          <w:rFonts w:ascii="Arial" w:hAnsi="Arial" w:cs="Arial"/>
        </w:rPr>
        <w:t xml:space="preserve"> </w:t>
      </w:r>
      <w:r w:rsidR="00D12B14">
        <w:rPr>
          <w:rFonts w:ascii="Arial" w:hAnsi="Arial" w:cs="Arial"/>
        </w:rPr>
        <w:t xml:space="preserve">this </w:t>
      </w:r>
      <w:r w:rsidRPr="00E65BE4">
        <w:rPr>
          <w:rFonts w:ascii="Arial" w:hAnsi="Arial" w:cs="Arial"/>
        </w:rPr>
        <w:t>show</w:t>
      </w:r>
      <w:r w:rsidR="002E6025">
        <w:rPr>
          <w:rFonts w:ascii="Arial" w:hAnsi="Arial" w:cs="Arial"/>
        </w:rPr>
        <w:t>ed</w:t>
      </w:r>
      <w:r w:rsidRPr="00E65BE4">
        <w:rPr>
          <w:rFonts w:ascii="Arial" w:hAnsi="Arial" w:cs="Arial"/>
        </w:rPr>
        <w:t xml:space="preserve"> good progress </w:t>
      </w:r>
      <w:r w:rsidR="00D12B14">
        <w:rPr>
          <w:rFonts w:ascii="Arial" w:hAnsi="Arial" w:cs="Arial"/>
        </w:rPr>
        <w:t>following</w:t>
      </w:r>
      <w:r w:rsidRPr="00E65BE4">
        <w:rPr>
          <w:rFonts w:ascii="Arial" w:hAnsi="Arial" w:cs="Arial"/>
        </w:rPr>
        <w:t xml:space="preserve"> a successful O</w:t>
      </w:r>
      <w:r w:rsidR="00D12B14">
        <w:rPr>
          <w:rFonts w:ascii="Arial" w:hAnsi="Arial" w:cs="Arial"/>
        </w:rPr>
        <w:t>fsted</w:t>
      </w:r>
      <w:r w:rsidRPr="00E65BE4">
        <w:rPr>
          <w:rFonts w:ascii="Arial" w:hAnsi="Arial" w:cs="Arial"/>
        </w:rPr>
        <w:t xml:space="preserve"> monitoring visit</w:t>
      </w:r>
      <w:r w:rsidR="002E6025">
        <w:rPr>
          <w:rFonts w:ascii="Arial" w:hAnsi="Arial" w:cs="Arial"/>
        </w:rPr>
        <w:t>;</w:t>
      </w:r>
      <w:r w:rsidRPr="00E65BE4">
        <w:rPr>
          <w:rFonts w:ascii="Arial" w:hAnsi="Arial" w:cs="Arial"/>
        </w:rPr>
        <w:t xml:space="preserve"> improved KPI metrics compared to </w:t>
      </w:r>
      <w:r w:rsidR="002E6025">
        <w:rPr>
          <w:rFonts w:ascii="Arial" w:hAnsi="Arial" w:cs="Arial"/>
        </w:rPr>
        <w:t>20</w:t>
      </w:r>
      <w:r w:rsidRPr="00E65BE4">
        <w:rPr>
          <w:rFonts w:ascii="Arial" w:hAnsi="Arial" w:cs="Arial"/>
        </w:rPr>
        <w:t>22</w:t>
      </w:r>
      <w:r w:rsidR="002E6025">
        <w:rPr>
          <w:rFonts w:ascii="Arial" w:hAnsi="Arial" w:cs="Arial"/>
        </w:rPr>
        <w:t>-</w:t>
      </w:r>
      <w:r w:rsidRPr="00E65BE4">
        <w:rPr>
          <w:rFonts w:ascii="Arial" w:hAnsi="Arial" w:cs="Arial"/>
        </w:rPr>
        <w:t xml:space="preserve">23 </w:t>
      </w:r>
      <w:r w:rsidR="00F935B2">
        <w:rPr>
          <w:rFonts w:ascii="Arial" w:hAnsi="Arial" w:cs="Arial"/>
        </w:rPr>
        <w:t>that</w:t>
      </w:r>
      <w:r w:rsidR="003A01BC">
        <w:rPr>
          <w:rFonts w:ascii="Arial" w:hAnsi="Arial" w:cs="Arial"/>
        </w:rPr>
        <w:t xml:space="preserve"> were</w:t>
      </w:r>
      <w:r w:rsidRPr="00E65BE4">
        <w:rPr>
          <w:rFonts w:ascii="Arial" w:hAnsi="Arial" w:cs="Arial"/>
        </w:rPr>
        <w:t xml:space="preserve"> in line with KPI targets</w:t>
      </w:r>
      <w:r w:rsidR="002E6025">
        <w:rPr>
          <w:rFonts w:ascii="Arial" w:hAnsi="Arial" w:cs="Arial"/>
        </w:rPr>
        <w:t>;</w:t>
      </w:r>
      <w:r w:rsidRPr="00E65BE4">
        <w:rPr>
          <w:rFonts w:ascii="Arial" w:hAnsi="Arial" w:cs="Arial"/>
        </w:rPr>
        <w:t xml:space="preserve"> and</w:t>
      </w:r>
      <w:r w:rsidR="002E6025">
        <w:rPr>
          <w:rFonts w:ascii="Arial" w:hAnsi="Arial" w:cs="Arial"/>
        </w:rPr>
        <w:t>, the</w:t>
      </w:r>
      <w:r w:rsidR="00D12B14">
        <w:rPr>
          <w:rFonts w:ascii="Arial" w:hAnsi="Arial" w:cs="Arial"/>
        </w:rPr>
        <w:t xml:space="preserve"> </w:t>
      </w:r>
      <w:r w:rsidRPr="00E65BE4">
        <w:rPr>
          <w:rFonts w:ascii="Arial" w:hAnsi="Arial" w:cs="Arial"/>
        </w:rPr>
        <w:t xml:space="preserve">achievement rate </w:t>
      </w:r>
      <w:r w:rsidR="00D12B14">
        <w:rPr>
          <w:rFonts w:ascii="Arial" w:hAnsi="Arial" w:cs="Arial"/>
        </w:rPr>
        <w:t xml:space="preserve">for apprenticeships had </w:t>
      </w:r>
      <w:r w:rsidRPr="00E65BE4">
        <w:rPr>
          <w:rFonts w:ascii="Arial" w:hAnsi="Arial" w:cs="Arial"/>
        </w:rPr>
        <w:t>increas</w:t>
      </w:r>
      <w:r w:rsidR="00D12B14">
        <w:rPr>
          <w:rFonts w:ascii="Arial" w:hAnsi="Arial" w:cs="Arial"/>
        </w:rPr>
        <w:t>ed</w:t>
      </w:r>
      <w:r w:rsidRPr="00E65BE4">
        <w:rPr>
          <w:rFonts w:ascii="Arial" w:hAnsi="Arial" w:cs="Arial"/>
        </w:rPr>
        <w:t xml:space="preserve"> to national average (above when not including Volvo). </w:t>
      </w:r>
      <w:r w:rsidR="002E6025">
        <w:rPr>
          <w:rFonts w:ascii="Arial" w:hAnsi="Arial" w:cs="Arial"/>
        </w:rPr>
        <w:t xml:space="preserve">This remained </w:t>
      </w:r>
      <w:r w:rsidR="00D12B14">
        <w:rPr>
          <w:rFonts w:ascii="Arial" w:hAnsi="Arial" w:cs="Arial"/>
        </w:rPr>
        <w:t xml:space="preserve">a </w:t>
      </w:r>
      <w:r w:rsidRPr="00E65BE4">
        <w:rPr>
          <w:rFonts w:ascii="Arial" w:hAnsi="Arial" w:cs="Arial"/>
        </w:rPr>
        <w:t>low to moderate risk</w:t>
      </w:r>
      <w:r w:rsidR="00D12B14">
        <w:rPr>
          <w:rFonts w:ascii="Arial" w:hAnsi="Arial" w:cs="Arial"/>
        </w:rPr>
        <w:t>.</w:t>
      </w:r>
      <w:r w:rsidRPr="00E65BE4">
        <w:rPr>
          <w:rFonts w:ascii="Arial" w:hAnsi="Arial" w:cs="Arial"/>
        </w:rPr>
        <w:t xml:space="preserve"> </w:t>
      </w:r>
      <w:r w:rsidR="00D12B14">
        <w:rPr>
          <w:rFonts w:ascii="Arial" w:hAnsi="Arial" w:cs="Arial"/>
        </w:rPr>
        <w:t>O</w:t>
      </w:r>
      <w:r w:rsidRPr="00E65BE4">
        <w:rPr>
          <w:rFonts w:ascii="Arial" w:hAnsi="Arial" w:cs="Arial"/>
        </w:rPr>
        <w:t>utcomes</w:t>
      </w:r>
      <w:r w:rsidR="00D12B14">
        <w:rPr>
          <w:rFonts w:ascii="Arial" w:hAnsi="Arial" w:cs="Arial"/>
        </w:rPr>
        <w:t xml:space="preserve"> remained</w:t>
      </w:r>
      <w:r w:rsidRPr="00E65BE4">
        <w:rPr>
          <w:rFonts w:ascii="Arial" w:hAnsi="Arial" w:cs="Arial"/>
        </w:rPr>
        <w:t xml:space="preserve"> the main factor of risk.</w:t>
      </w:r>
      <w:r w:rsidR="002E6025">
        <w:rPr>
          <w:rFonts w:ascii="Arial" w:hAnsi="Arial" w:cs="Arial"/>
        </w:rPr>
        <w:t xml:space="preserve"> </w:t>
      </w:r>
    </w:p>
    <w:p w14:paraId="4CB3B231" w14:textId="77777777" w:rsidR="002C3670" w:rsidRDefault="002C3670" w:rsidP="002E6025">
      <w:pPr>
        <w:spacing w:after="0" w:line="240" w:lineRule="auto"/>
        <w:ind w:left="720"/>
        <w:rPr>
          <w:rFonts w:ascii="Arial" w:hAnsi="Arial" w:cs="Arial"/>
        </w:rPr>
      </w:pPr>
    </w:p>
    <w:p w14:paraId="68E84FCD" w14:textId="21245A15" w:rsidR="00E80597" w:rsidRDefault="00D12B14" w:rsidP="002C3670">
      <w:pPr>
        <w:spacing w:after="0" w:line="240" w:lineRule="auto"/>
        <w:ind w:left="720"/>
        <w:rPr>
          <w:rFonts w:ascii="Arial" w:hAnsi="Arial" w:cs="Arial"/>
        </w:rPr>
      </w:pPr>
      <w:r>
        <w:rPr>
          <w:rFonts w:ascii="Arial" w:hAnsi="Arial" w:cs="Arial"/>
        </w:rPr>
        <w:t>S</w:t>
      </w:r>
      <w:r w:rsidR="00AA0DD5" w:rsidRPr="00E65BE4">
        <w:rPr>
          <w:rFonts w:ascii="Arial" w:hAnsi="Arial" w:cs="Arial"/>
        </w:rPr>
        <w:t>afeguarding risk</w:t>
      </w:r>
      <w:r>
        <w:rPr>
          <w:rFonts w:ascii="Arial" w:hAnsi="Arial" w:cs="Arial"/>
        </w:rPr>
        <w:t xml:space="preserve">: a recent monitoring </w:t>
      </w:r>
      <w:r w:rsidR="002C3670">
        <w:rPr>
          <w:rFonts w:ascii="Arial" w:hAnsi="Arial" w:cs="Arial"/>
        </w:rPr>
        <w:t xml:space="preserve">visit </w:t>
      </w:r>
      <w:r>
        <w:rPr>
          <w:rFonts w:ascii="Arial" w:hAnsi="Arial" w:cs="Arial"/>
        </w:rPr>
        <w:t>by Ofsted had been</w:t>
      </w:r>
      <w:r w:rsidR="002C3670">
        <w:rPr>
          <w:rFonts w:ascii="Arial" w:hAnsi="Arial" w:cs="Arial"/>
        </w:rPr>
        <w:t xml:space="preserve"> completed which looked </w:t>
      </w:r>
      <w:r>
        <w:rPr>
          <w:rFonts w:ascii="Arial" w:hAnsi="Arial" w:cs="Arial"/>
        </w:rPr>
        <w:t>across three themes. The overall message was Safeguarding was fit for purpose</w:t>
      </w:r>
      <w:r w:rsidR="002C3670">
        <w:rPr>
          <w:rFonts w:ascii="Arial" w:hAnsi="Arial" w:cs="Arial"/>
        </w:rPr>
        <w:t xml:space="preserve">; the report would be available in the next eight days. </w:t>
      </w:r>
      <w:r w:rsidR="00F55F1E">
        <w:rPr>
          <w:rFonts w:ascii="Arial" w:hAnsi="Arial" w:cs="Arial"/>
        </w:rPr>
        <w:t>F</w:t>
      </w:r>
      <w:r>
        <w:rPr>
          <w:rFonts w:ascii="Arial" w:hAnsi="Arial" w:cs="Arial"/>
        </w:rPr>
        <w:t>ollowing a review of existing systems, procedures and policies</w:t>
      </w:r>
      <w:r w:rsidR="00F55F1E">
        <w:rPr>
          <w:rFonts w:ascii="Arial" w:hAnsi="Arial" w:cs="Arial"/>
        </w:rPr>
        <w:t>, f</w:t>
      </w:r>
      <w:r w:rsidR="00AA0DD5" w:rsidRPr="00E65BE4">
        <w:rPr>
          <w:rFonts w:ascii="Arial" w:hAnsi="Arial" w:cs="Arial"/>
        </w:rPr>
        <w:t xml:space="preserve">urther training </w:t>
      </w:r>
      <w:r w:rsidR="002E6025">
        <w:rPr>
          <w:rFonts w:ascii="Arial" w:hAnsi="Arial" w:cs="Arial"/>
        </w:rPr>
        <w:t>wa</w:t>
      </w:r>
      <w:r w:rsidR="00AA0DD5" w:rsidRPr="00E65BE4">
        <w:rPr>
          <w:rFonts w:ascii="Arial" w:hAnsi="Arial" w:cs="Arial"/>
        </w:rPr>
        <w:t>s being arranged for staff</w:t>
      </w:r>
      <w:r w:rsidR="002C3670">
        <w:rPr>
          <w:rFonts w:ascii="Arial" w:hAnsi="Arial" w:cs="Arial"/>
        </w:rPr>
        <w:t xml:space="preserve">. The risk was currently rated as moderate. </w:t>
      </w:r>
    </w:p>
    <w:p w14:paraId="0AA0A21C" w14:textId="4F77D4C7" w:rsidR="00F55F1E" w:rsidRDefault="00F55F1E" w:rsidP="002C3670">
      <w:pPr>
        <w:spacing w:after="0" w:line="240" w:lineRule="auto"/>
        <w:ind w:left="720"/>
        <w:rPr>
          <w:rFonts w:ascii="Arial" w:hAnsi="Arial" w:cs="Arial"/>
        </w:rPr>
      </w:pPr>
    </w:p>
    <w:p w14:paraId="432AB082" w14:textId="605EEC8A" w:rsidR="00F55F1E" w:rsidRDefault="00F55F1E" w:rsidP="002C3670">
      <w:pPr>
        <w:spacing w:after="0" w:line="240" w:lineRule="auto"/>
        <w:ind w:left="720"/>
        <w:rPr>
          <w:rFonts w:ascii="Arial" w:hAnsi="Arial" w:cs="Arial"/>
        </w:rPr>
      </w:pPr>
      <w:r>
        <w:rPr>
          <w:rFonts w:ascii="Arial" w:hAnsi="Arial" w:cs="Arial"/>
        </w:rPr>
        <w:t>In response to a question about students’ awareness of Safeguarding, the Committee was informed of a range of actions that provided assurance. This included: the use of focus groups in the monitoring visit where no concerns</w:t>
      </w:r>
      <w:r w:rsidR="00F935B2">
        <w:rPr>
          <w:rFonts w:ascii="Arial" w:hAnsi="Arial" w:cs="Arial"/>
        </w:rPr>
        <w:t xml:space="preserve"> were</w:t>
      </w:r>
      <w:r>
        <w:rPr>
          <w:rFonts w:ascii="Arial" w:hAnsi="Arial" w:cs="Arial"/>
        </w:rPr>
        <w:t xml:space="preserve"> raised; only positive feedback was given. Induction week was used to provide the necessary input to students; this was reinforced by tutorials and embedded within the curriculum. Where apprenticeships were concerned, there was an agreed framework with Safeguarding embedded within sessions. </w:t>
      </w:r>
    </w:p>
    <w:p w14:paraId="08766B04" w14:textId="14C42D0C" w:rsidR="009D08BA" w:rsidRPr="009D08BA" w:rsidRDefault="009D08BA" w:rsidP="009D08BA">
      <w:pPr>
        <w:spacing w:after="0" w:line="240" w:lineRule="auto"/>
        <w:rPr>
          <w:rFonts w:ascii="Arial" w:hAnsi="Arial" w:cs="Arial"/>
          <w:color w:val="FF0000"/>
        </w:rPr>
      </w:pPr>
    </w:p>
    <w:p w14:paraId="334A6C20" w14:textId="77777777" w:rsidR="00E80597" w:rsidRDefault="00E80597" w:rsidP="00E80597">
      <w:pPr>
        <w:spacing w:after="0" w:line="240" w:lineRule="auto"/>
        <w:ind w:left="720"/>
        <w:rPr>
          <w:rFonts w:ascii="Arial" w:hAnsi="Arial" w:cs="Arial"/>
        </w:rPr>
      </w:pPr>
      <w:r w:rsidRPr="00822F1F">
        <w:rPr>
          <w:rFonts w:ascii="Arial" w:hAnsi="Arial" w:cs="Arial"/>
          <w:b/>
          <w:bCs/>
        </w:rPr>
        <w:t>Resolved</w:t>
      </w:r>
      <w:r>
        <w:rPr>
          <w:rFonts w:ascii="Arial" w:hAnsi="Arial" w:cs="Arial"/>
        </w:rPr>
        <w:t>: To receive the risk management report.</w:t>
      </w:r>
    </w:p>
    <w:p w14:paraId="4922DCBE" w14:textId="77777777" w:rsidR="00E80597" w:rsidRDefault="00E80597" w:rsidP="00E80597">
      <w:pPr>
        <w:spacing w:after="0" w:line="240" w:lineRule="auto"/>
        <w:rPr>
          <w:rFonts w:ascii="Arial" w:hAnsi="Arial" w:cs="Arial"/>
        </w:rPr>
      </w:pPr>
    </w:p>
    <w:p w14:paraId="597B4C0C" w14:textId="77777777" w:rsidR="00E80597" w:rsidRPr="009E0C2B" w:rsidRDefault="00E80597" w:rsidP="00E80597">
      <w:pPr>
        <w:pBdr>
          <w:bottom w:val="single" w:sz="4" w:space="1" w:color="auto"/>
        </w:pBdr>
        <w:spacing w:after="0" w:line="240" w:lineRule="auto"/>
        <w:rPr>
          <w:rFonts w:ascii="Arial" w:hAnsi="Arial" w:cs="Arial"/>
          <w:b/>
          <w:bCs/>
        </w:rPr>
      </w:pPr>
      <w:r w:rsidRPr="009E0C2B">
        <w:rPr>
          <w:rFonts w:ascii="Arial" w:hAnsi="Arial" w:cs="Arial"/>
          <w:b/>
          <w:bCs/>
        </w:rPr>
        <w:t>SECTION B – QUALITY OF EDUCATION:</w:t>
      </w:r>
    </w:p>
    <w:p w14:paraId="6A215F32" w14:textId="17516E0A" w:rsidR="00E80597" w:rsidRDefault="00E80597" w:rsidP="00E80597">
      <w:pPr>
        <w:spacing w:after="0" w:line="240" w:lineRule="auto"/>
        <w:rPr>
          <w:rFonts w:ascii="Arial" w:hAnsi="Arial" w:cs="Arial"/>
          <w:b/>
          <w:bCs/>
        </w:rPr>
      </w:pPr>
      <w:r w:rsidRPr="009E0C2B">
        <w:rPr>
          <w:rFonts w:ascii="Arial" w:hAnsi="Arial" w:cs="Arial"/>
          <w:b/>
          <w:bCs/>
        </w:rPr>
        <w:t>24/</w:t>
      </w:r>
      <w:r w:rsidR="002E6025">
        <w:rPr>
          <w:rFonts w:ascii="Arial" w:hAnsi="Arial" w:cs="Arial"/>
          <w:b/>
          <w:bCs/>
        </w:rPr>
        <w:t>36</w:t>
      </w:r>
      <w:r w:rsidRPr="009E0C2B">
        <w:rPr>
          <w:rFonts w:ascii="Arial" w:hAnsi="Arial" w:cs="Arial"/>
          <w:b/>
          <w:bCs/>
        </w:rPr>
        <w:tab/>
        <w:t xml:space="preserve">Quality Improvement Plan (Agenda item 7, Paper </w:t>
      </w:r>
      <w:r w:rsidR="002E6025">
        <w:rPr>
          <w:rFonts w:ascii="Arial" w:hAnsi="Arial" w:cs="Arial"/>
          <w:b/>
          <w:bCs/>
        </w:rPr>
        <w:t>E</w:t>
      </w:r>
      <w:r w:rsidRPr="009E0C2B">
        <w:rPr>
          <w:rFonts w:ascii="Arial" w:hAnsi="Arial" w:cs="Arial"/>
          <w:b/>
          <w:bCs/>
        </w:rPr>
        <w:t>)</w:t>
      </w:r>
    </w:p>
    <w:p w14:paraId="55FC6B94" w14:textId="37BEB682" w:rsidR="002E6025" w:rsidRDefault="002E6025" w:rsidP="00D36A42">
      <w:pPr>
        <w:spacing w:after="0" w:line="240" w:lineRule="auto"/>
        <w:ind w:left="720"/>
        <w:rPr>
          <w:rFonts w:ascii="Arial" w:hAnsi="Arial" w:cs="Arial"/>
        </w:rPr>
      </w:pPr>
      <w:r w:rsidRPr="00CC1E8E">
        <w:rPr>
          <w:rFonts w:ascii="Arial" w:hAnsi="Arial" w:cs="Arial"/>
          <w:bCs/>
        </w:rPr>
        <w:t>The report highlight</w:t>
      </w:r>
      <w:r>
        <w:rPr>
          <w:rFonts w:ascii="Arial" w:hAnsi="Arial" w:cs="Arial"/>
          <w:bCs/>
        </w:rPr>
        <w:t>ed</w:t>
      </w:r>
      <w:r w:rsidRPr="00CC1E8E">
        <w:rPr>
          <w:rFonts w:ascii="Arial" w:hAnsi="Arial" w:cs="Arial"/>
          <w:bCs/>
        </w:rPr>
        <w:t xml:space="preserve"> the current position (May) against </w:t>
      </w:r>
      <w:r>
        <w:rPr>
          <w:rFonts w:ascii="Arial" w:hAnsi="Arial" w:cs="Arial"/>
          <w:bCs/>
        </w:rPr>
        <w:t>the</w:t>
      </w:r>
      <w:r w:rsidRPr="00CC1E8E">
        <w:rPr>
          <w:rFonts w:ascii="Arial" w:hAnsi="Arial" w:cs="Arial"/>
          <w:bCs/>
        </w:rPr>
        <w:t xml:space="preserve"> Quality of Education Governance QIP. Notable changes </w:t>
      </w:r>
      <w:r>
        <w:rPr>
          <w:rFonts w:ascii="Arial" w:hAnsi="Arial" w:cs="Arial"/>
          <w:bCs/>
        </w:rPr>
        <w:t>we</w:t>
      </w:r>
      <w:r w:rsidRPr="00CC1E8E">
        <w:rPr>
          <w:rFonts w:ascii="Arial" w:hAnsi="Arial" w:cs="Arial"/>
          <w:bCs/>
        </w:rPr>
        <w:t>re:</w:t>
      </w:r>
      <w:r>
        <w:rPr>
          <w:rFonts w:ascii="Arial" w:hAnsi="Arial" w:cs="Arial"/>
          <w:bCs/>
        </w:rPr>
        <w:t xml:space="preserve"> an i</w:t>
      </w:r>
      <w:r w:rsidRPr="002E6025">
        <w:rPr>
          <w:rFonts w:ascii="Arial" w:hAnsi="Arial" w:cs="Arial"/>
        </w:rPr>
        <w:t xml:space="preserve">mprovement in </w:t>
      </w:r>
      <w:r>
        <w:rPr>
          <w:rFonts w:ascii="Arial" w:hAnsi="Arial" w:cs="Arial"/>
        </w:rPr>
        <w:t>a</w:t>
      </w:r>
      <w:r w:rsidRPr="002E6025">
        <w:rPr>
          <w:rFonts w:ascii="Arial" w:hAnsi="Arial" w:cs="Arial"/>
        </w:rPr>
        <w:t>pprenticeship achievement rate</w:t>
      </w:r>
      <w:r>
        <w:rPr>
          <w:rFonts w:ascii="Arial" w:hAnsi="Arial" w:cs="Arial"/>
        </w:rPr>
        <w:t>s; an i</w:t>
      </w:r>
      <w:r w:rsidRPr="002E6025">
        <w:rPr>
          <w:rFonts w:ascii="Arial" w:hAnsi="Arial" w:cs="Arial"/>
        </w:rPr>
        <w:t>ncrease in apprenticeships past their end date</w:t>
      </w:r>
      <w:r>
        <w:rPr>
          <w:rFonts w:ascii="Arial" w:hAnsi="Arial" w:cs="Arial"/>
        </w:rPr>
        <w:t>; a</w:t>
      </w:r>
      <w:r w:rsidRPr="002E6025">
        <w:rPr>
          <w:rFonts w:ascii="Arial" w:hAnsi="Arial" w:cs="Arial"/>
        </w:rPr>
        <w:t xml:space="preserve">ttendance above KPI and </w:t>
      </w:r>
      <w:r>
        <w:rPr>
          <w:rFonts w:ascii="Arial" w:hAnsi="Arial" w:cs="Arial"/>
        </w:rPr>
        <w:t>20</w:t>
      </w:r>
      <w:r w:rsidRPr="002E6025">
        <w:rPr>
          <w:rFonts w:ascii="Arial" w:hAnsi="Arial" w:cs="Arial"/>
        </w:rPr>
        <w:t>22</w:t>
      </w:r>
      <w:r>
        <w:rPr>
          <w:rFonts w:ascii="Arial" w:hAnsi="Arial" w:cs="Arial"/>
        </w:rPr>
        <w:t>-</w:t>
      </w:r>
      <w:r w:rsidRPr="002E6025">
        <w:rPr>
          <w:rFonts w:ascii="Arial" w:hAnsi="Arial" w:cs="Arial"/>
        </w:rPr>
        <w:t>23 for vocational and apprenticeship sessions</w:t>
      </w:r>
      <w:r>
        <w:rPr>
          <w:rFonts w:ascii="Arial" w:hAnsi="Arial" w:cs="Arial"/>
        </w:rPr>
        <w:t xml:space="preserve">; </w:t>
      </w:r>
      <w:r w:rsidRPr="002E6025">
        <w:rPr>
          <w:rFonts w:ascii="Arial" w:hAnsi="Arial" w:cs="Arial"/>
        </w:rPr>
        <w:t xml:space="preserve">English and </w:t>
      </w:r>
      <w:r>
        <w:rPr>
          <w:rFonts w:ascii="Arial" w:hAnsi="Arial" w:cs="Arial"/>
        </w:rPr>
        <w:t>m</w:t>
      </w:r>
      <w:r w:rsidRPr="002E6025">
        <w:rPr>
          <w:rFonts w:ascii="Arial" w:hAnsi="Arial" w:cs="Arial"/>
        </w:rPr>
        <w:t>ath</w:t>
      </w:r>
      <w:r>
        <w:rPr>
          <w:rFonts w:ascii="Arial" w:hAnsi="Arial" w:cs="Arial"/>
        </w:rPr>
        <w:t>ematic</w:t>
      </w:r>
      <w:r w:rsidRPr="002E6025">
        <w:rPr>
          <w:rFonts w:ascii="Arial" w:hAnsi="Arial" w:cs="Arial"/>
        </w:rPr>
        <w:t>s sustaining the 3% attendance increase post-Christmas after intervention</w:t>
      </w:r>
      <w:r>
        <w:rPr>
          <w:rFonts w:ascii="Arial" w:hAnsi="Arial" w:cs="Arial"/>
        </w:rPr>
        <w:t>; and, a r</w:t>
      </w:r>
      <w:r w:rsidRPr="002E6025">
        <w:rPr>
          <w:rFonts w:ascii="Arial" w:hAnsi="Arial" w:cs="Arial"/>
        </w:rPr>
        <w:t>eduction in staff in performance support.</w:t>
      </w:r>
      <w:r w:rsidR="009D08BA">
        <w:rPr>
          <w:rFonts w:ascii="Arial" w:hAnsi="Arial" w:cs="Arial"/>
        </w:rPr>
        <w:t xml:space="preserve"> R</w:t>
      </w:r>
      <w:r w:rsidR="009D08BA" w:rsidRPr="002E6025">
        <w:rPr>
          <w:rFonts w:ascii="Arial" w:hAnsi="Arial" w:cs="Arial"/>
        </w:rPr>
        <w:t xml:space="preserve">etention </w:t>
      </w:r>
      <w:r w:rsidR="009D08BA">
        <w:rPr>
          <w:rFonts w:ascii="Arial" w:hAnsi="Arial" w:cs="Arial"/>
        </w:rPr>
        <w:t xml:space="preserve">had </w:t>
      </w:r>
      <w:r w:rsidR="009D08BA" w:rsidRPr="002E6025">
        <w:rPr>
          <w:rFonts w:ascii="Arial" w:hAnsi="Arial" w:cs="Arial"/>
        </w:rPr>
        <w:t>dropp</w:t>
      </w:r>
      <w:r w:rsidR="009D08BA">
        <w:rPr>
          <w:rFonts w:ascii="Arial" w:hAnsi="Arial" w:cs="Arial"/>
        </w:rPr>
        <w:t>ed</w:t>
      </w:r>
      <w:r w:rsidR="009D08BA" w:rsidRPr="002E6025">
        <w:rPr>
          <w:rFonts w:ascii="Arial" w:hAnsi="Arial" w:cs="Arial"/>
        </w:rPr>
        <w:t xml:space="preserve"> since March (now at 92%)</w:t>
      </w:r>
      <w:r w:rsidR="009D08BA">
        <w:rPr>
          <w:rFonts w:ascii="Arial" w:hAnsi="Arial" w:cs="Arial"/>
        </w:rPr>
        <w:t>. Where the latter was concerned, some of that was linked to completing their apprenticeship or challenges associated with mental health. Additional monitoring and tracking had been put in place including a focus on sign-off for every single student who had asked to be withdrawn.</w:t>
      </w:r>
      <w:r w:rsidR="00D36A42">
        <w:rPr>
          <w:rFonts w:ascii="Arial" w:hAnsi="Arial" w:cs="Arial"/>
        </w:rPr>
        <w:t xml:space="preserve"> This would ensure every avenue was explored in relation to why a student was leaving. </w:t>
      </w:r>
    </w:p>
    <w:p w14:paraId="2A6C7192" w14:textId="1D4DA770" w:rsidR="00D36A42" w:rsidRDefault="00D36A42" w:rsidP="00D36A42">
      <w:pPr>
        <w:spacing w:after="0" w:line="240" w:lineRule="auto"/>
        <w:rPr>
          <w:rFonts w:ascii="Arial" w:hAnsi="Arial" w:cs="Arial"/>
        </w:rPr>
      </w:pPr>
    </w:p>
    <w:p w14:paraId="471D2C68" w14:textId="2FFF3741" w:rsidR="00D36A42" w:rsidRDefault="00D36A42" w:rsidP="00D36A42">
      <w:pPr>
        <w:spacing w:after="0" w:line="240" w:lineRule="auto"/>
        <w:ind w:left="720"/>
        <w:rPr>
          <w:rFonts w:ascii="Arial" w:hAnsi="Arial" w:cs="Arial"/>
        </w:rPr>
      </w:pPr>
      <w:r>
        <w:rPr>
          <w:rFonts w:ascii="Arial" w:hAnsi="Arial" w:cs="Arial"/>
        </w:rPr>
        <w:t xml:space="preserve">In response to a question about the number of apprentices who had passed their end date, the Assistant Principal Curriculum confirmed that the figure within the report was from the Accountability Framework that the DfE tracked; the figure included a large number of apprentices who had achieved and had gone into employment. Although a positive, this would also be counted as a negative end date. Internal records concentrated on passing the end date and recorded a much lower figure to the DfE. Where achievement rates were concerned, for the vocational areas </w:t>
      </w:r>
      <w:r w:rsidR="00D17668">
        <w:rPr>
          <w:rFonts w:ascii="Arial" w:hAnsi="Arial" w:cs="Arial"/>
        </w:rPr>
        <w:t xml:space="preserve">of Construction and Engineering </w:t>
      </w:r>
      <w:r>
        <w:rPr>
          <w:rFonts w:ascii="Arial" w:hAnsi="Arial" w:cs="Arial"/>
        </w:rPr>
        <w:t xml:space="preserve">delivered by the College, national averages were </w:t>
      </w:r>
      <w:r w:rsidR="00D17668">
        <w:rPr>
          <w:rFonts w:ascii="Arial" w:hAnsi="Arial" w:cs="Arial"/>
        </w:rPr>
        <w:t xml:space="preserve">50% compared to 50.8% for the College. Whilst acknowledging that the College and national achievement rates for these areas were not good enough, there was a </w:t>
      </w:r>
      <w:r w:rsidR="00D17668">
        <w:rPr>
          <w:rFonts w:ascii="Arial" w:hAnsi="Arial" w:cs="Arial"/>
        </w:rPr>
        <w:lastRenderedPageBreak/>
        <w:t>reality associated with these apprentices leaving on-programme due to: closure of a business; and/or, being offered better pay in a different industry. Other vocational areas had much higher achievement rates. It was agreed that future reports could clarify this point in a little more detail to aid governors’ understanding.</w:t>
      </w:r>
    </w:p>
    <w:p w14:paraId="54237323" w14:textId="7AC90727" w:rsidR="00E80597" w:rsidRDefault="00E80597" w:rsidP="00F4712C">
      <w:pPr>
        <w:spacing w:after="0" w:line="240" w:lineRule="auto"/>
        <w:ind w:left="720"/>
        <w:rPr>
          <w:rFonts w:ascii="Arial" w:hAnsi="Arial" w:cs="Arial"/>
        </w:rPr>
      </w:pPr>
      <w:r>
        <w:rPr>
          <w:rFonts w:ascii="Arial" w:hAnsi="Arial" w:cs="Arial"/>
        </w:rPr>
        <w:t xml:space="preserve"> </w:t>
      </w:r>
    </w:p>
    <w:p w14:paraId="0E5854E6" w14:textId="77777777" w:rsidR="00E80597" w:rsidRPr="00AA682A" w:rsidRDefault="00E80597" w:rsidP="00E80597">
      <w:pPr>
        <w:spacing w:after="0" w:line="240" w:lineRule="auto"/>
        <w:ind w:left="720"/>
        <w:rPr>
          <w:rFonts w:ascii="Arial" w:hAnsi="Arial" w:cs="Arial"/>
        </w:rPr>
      </w:pPr>
      <w:r w:rsidRPr="00AA682A">
        <w:rPr>
          <w:rFonts w:ascii="Arial" w:hAnsi="Arial" w:cs="Arial"/>
          <w:b/>
          <w:bCs/>
        </w:rPr>
        <w:t>Resolved</w:t>
      </w:r>
      <w:r>
        <w:rPr>
          <w:rFonts w:ascii="Arial" w:hAnsi="Arial" w:cs="Arial"/>
        </w:rPr>
        <w:t xml:space="preserve">: To receive the report on the QIP. </w:t>
      </w:r>
      <w:r w:rsidRPr="00AA682A">
        <w:rPr>
          <w:rFonts w:ascii="Arial" w:hAnsi="Arial" w:cs="Arial"/>
        </w:rPr>
        <w:t xml:space="preserve"> </w:t>
      </w:r>
    </w:p>
    <w:p w14:paraId="6DBDB7B8" w14:textId="77777777" w:rsidR="00E80597" w:rsidRDefault="00E80597" w:rsidP="00E80597">
      <w:pPr>
        <w:spacing w:after="0" w:line="240" w:lineRule="auto"/>
        <w:rPr>
          <w:rFonts w:ascii="Arial" w:hAnsi="Arial" w:cs="Arial"/>
        </w:rPr>
      </w:pPr>
    </w:p>
    <w:p w14:paraId="223E0894" w14:textId="13523EA4" w:rsidR="00E80597" w:rsidRDefault="00E80597" w:rsidP="00E80597">
      <w:pPr>
        <w:spacing w:after="0" w:line="240" w:lineRule="auto"/>
        <w:rPr>
          <w:rFonts w:ascii="Arial" w:hAnsi="Arial" w:cs="Arial"/>
          <w:b/>
          <w:bCs/>
        </w:rPr>
      </w:pPr>
      <w:r w:rsidRPr="003049FE">
        <w:rPr>
          <w:rFonts w:ascii="Arial" w:hAnsi="Arial" w:cs="Arial"/>
          <w:b/>
          <w:bCs/>
        </w:rPr>
        <w:t>24/</w:t>
      </w:r>
      <w:r w:rsidR="00333C05">
        <w:rPr>
          <w:rFonts w:ascii="Arial" w:hAnsi="Arial" w:cs="Arial"/>
          <w:b/>
          <w:bCs/>
        </w:rPr>
        <w:t>37</w:t>
      </w:r>
      <w:r w:rsidRPr="003049FE">
        <w:rPr>
          <w:rFonts w:ascii="Arial" w:hAnsi="Arial" w:cs="Arial"/>
          <w:b/>
          <w:bCs/>
        </w:rPr>
        <w:t xml:space="preserve"> </w:t>
      </w:r>
      <w:r>
        <w:rPr>
          <w:rFonts w:ascii="Arial" w:hAnsi="Arial" w:cs="Arial"/>
          <w:b/>
          <w:bCs/>
        </w:rPr>
        <w:tab/>
      </w:r>
      <w:r w:rsidRPr="003049FE">
        <w:rPr>
          <w:rFonts w:ascii="Arial" w:hAnsi="Arial" w:cs="Arial"/>
          <w:b/>
          <w:bCs/>
        </w:rPr>
        <w:t xml:space="preserve">Student </w:t>
      </w:r>
      <w:r w:rsidR="002E6025">
        <w:rPr>
          <w:rFonts w:ascii="Arial" w:hAnsi="Arial" w:cs="Arial"/>
          <w:b/>
          <w:bCs/>
        </w:rPr>
        <w:t>Survey Analysis</w:t>
      </w:r>
      <w:r w:rsidRPr="003049FE">
        <w:rPr>
          <w:rFonts w:ascii="Arial" w:hAnsi="Arial" w:cs="Arial"/>
          <w:b/>
          <w:bCs/>
        </w:rPr>
        <w:t xml:space="preserve"> (</w:t>
      </w:r>
      <w:r>
        <w:rPr>
          <w:rFonts w:ascii="Arial" w:hAnsi="Arial" w:cs="Arial"/>
          <w:b/>
          <w:bCs/>
        </w:rPr>
        <w:t xml:space="preserve">Agenda item 8, </w:t>
      </w:r>
      <w:r w:rsidRPr="003049FE">
        <w:rPr>
          <w:rFonts w:ascii="Arial" w:hAnsi="Arial" w:cs="Arial"/>
          <w:b/>
          <w:bCs/>
        </w:rPr>
        <w:t xml:space="preserve">Paper </w:t>
      </w:r>
      <w:r w:rsidR="002E6025">
        <w:rPr>
          <w:rFonts w:ascii="Arial" w:hAnsi="Arial" w:cs="Arial"/>
          <w:b/>
          <w:bCs/>
        </w:rPr>
        <w:t>F</w:t>
      </w:r>
      <w:r w:rsidRPr="003049FE">
        <w:rPr>
          <w:rFonts w:ascii="Arial" w:hAnsi="Arial" w:cs="Arial"/>
          <w:b/>
          <w:bCs/>
        </w:rPr>
        <w:t>)</w:t>
      </w:r>
    </w:p>
    <w:p w14:paraId="3A941518" w14:textId="36473210" w:rsidR="002E6025" w:rsidRDefault="002E6025" w:rsidP="005D5181">
      <w:pPr>
        <w:spacing w:after="0" w:line="240" w:lineRule="auto"/>
        <w:ind w:left="720"/>
        <w:rPr>
          <w:rFonts w:ascii="Arial" w:hAnsi="Arial" w:cs="Arial"/>
        </w:rPr>
      </w:pPr>
      <w:r w:rsidRPr="003F762E">
        <w:rPr>
          <w:rFonts w:ascii="Arial" w:hAnsi="Arial" w:cs="Arial"/>
        </w:rPr>
        <w:t>Th</w:t>
      </w:r>
      <w:r>
        <w:rPr>
          <w:rFonts w:ascii="Arial" w:hAnsi="Arial" w:cs="Arial"/>
        </w:rPr>
        <w:t xml:space="preserve">e report provided an update </w:t>
      </w:r>
      <w:r w:rsidRPr="003F762E">
        <w:rPr>
          <w:rFonts w:ascii="Arial" w:hAnsi="Arial" w:cs="Arial"/>
        </w:rPr>
        <w:t>on the further education</w:t>
      </w:r>
      <w:r w:rsidR="005D5181">
        <w:rPr>
          <w:rFonts w:ascii="Arial" w:hAnsi="Arial" w:cs="Arial"/>
        </w:rPr>
        <w:t xml:space="preserve"> (FE)</w:t>
      </w:r>
      <w:r w:rsidRPr="003F762E">
        <w:rPr>
          <w:rFonts w:ascii="Arial" w:hAnsi="Arial" w:cs="Arial"/>
        </w:rPr>
        <w:t xml:space="preserve"> student survey results for the SMB College Group</w:t>
      </w:r>
      <w:r w:rsidR="005D5181">
        <w:rPr>
          <w:rFonts w:ascii="Arial" w:hAnsi="Arial" w:cs="Arial"/>
        </w:rPr>
        <w:t xml:space="preserve"> in relation to the </w:t>
      </w:r>
      <w:r>
        <w:rPr>
          <w:rFonts w:ascii="Arial" w:hAnsi="Arial" w:cs="Arial"/>
        </w:rPr>
        <w:t>spring term TLA survey and apprentice programme survey.</w:t>
      </w:r>
      <w:r w:rsidR="005D5181">
        <w:rPr>
          <w:rFonts w:ascii="Arial" w:hAnsi="Arial" w:cs="Arial"/>
        </w:rPr>
        <w:t xml:space="preserve"> </w:t>
      </w:r>
      <w:r>
        <w:rPr>
          <w:rFonts w:ascii="Arial" w:hAnsi="Arial" w:cs="Arial"/>
        </w:rPr>
        <w:t>The college ha</w:t>
      </w:r>
      <w:r w:rsidR="005D5181">
        <w:rPr>
          <w:rFonts w:ascii="Arial" w:hAnsi="Arial" w:cs="Arial"/>
        </w:rPr>
        <w:t>d</w:t>
      </w:r>
      <w:r>
        <w:rPr>
          <w:rFonts w:ascii="Arial" w:hAnsi="Arial" w:cs="Arial"/>
        </w:rPr>
        <w:t xml:space="preserve"> also developed an adult learner survey (supplementing the existing exist survey for distance learning provision)</w:t>
      </w:r>
      <w:r w:rsidR="005D5181">
        <w:rPr>
          <w:rFonts w:ascii="Arial" w:hAnsi="Arial" w:cs="Arial"/>
        </w:rPr>
        <w:t>.</w:t>
      </w:r>
      <w:r>
        <w:rPr>
          <w:rFonts w:ascii="Arial" w:hAnsi="Arial" w:cs="Arial"/>
        </w:rPr>
        <w:t xml:space="preserve"> The response window </w:t>
      </w:r>
      <w:r w:rsidR="005D5181">
        <w:rPr>
          <w:rFonts w:ascii="Arial" w:hAnsi="Arial" w:cs="Arial"/>
        </w:rPr>
        <w:t>wa</w:t>
      </w:r>
      <w:r>
        <w:rPr>
          <w:rFonts w:ascii="Arial" w:hAnsi="Arial" w:cs="Arial"/>
        </w:rPr>
        <w:t>s still open and results</w:t>
      </w:r>
      <w:r w:rsidR="00F935B2">
        <w:rPr>
          <w:rFonts w:ascii="Arial" w:hAnsi="Arial" w:cs="Arial"/>
        </w:rPr>
        <w:t>’</w:t>
      </w:r>
      <w:r>
        <w:rPr>
          <w:rFonts w:ascii="Arial" w:hAnsi="Arial" w:cs="Arial"/>
        </w:rPr>
        <w:t xml:space="preserve"> analysis w</w:t>
      </w:r>
      <w:r w:rsidR="005D5181">
        <w:rPr>
          <w:rFonts w:ascii="Arial" w:hAnsi="Arial" w:cs="Arial"/>
        </w:rPr>
        <w:t>ould</w:t>
      </w:r>
      <w:r>
        <w:rPr>
          <w:rFonts w:ascii="Arial" w:hAnsi="Arial" w:cs="Arial"/>
        </w:rPr>
        <w:t xml:space="preserve"> be reported next sample, alongside HE programme Committee meeting findings that </w:t>
      </w:r>
      <w:r w:rsidR="005D5181">
        <w:rPr>
          <w:rFonts w:ascii="Arial" w:hAnsi="Arial" w:cs="Arial"/>
        </w:rPr>
        <w:t>we</w:t>
      </w:r>
      <w:r>
        <w:rPr>
          <w:rFonts w:ascii="Arial" w:hAnsi="Arial" w:cs="Arial"/>
        </w:rPr>
        <w:t>re due this week.</w:t>
      </w:r>
      <w:r w:rsidR="005D5181">
        <w:rPr>
          <w:rFonts w:ascii="Arial" w:hAnsi="Arial" w:cs="Arial"/>
        </w:rPr>
        <w:t xml:space="preserve"> </w:t>
      </w:r>
      <w:r>
        <w:rPr>
          <w:rFonts w:ascii="Arial" w:hAnsi="Arial" w:cs="Arial"/>
        </w:rPr>
        <w:t>The TLA survey response rate ha</w:t>
      </w:r>
      <w:r w:rsidR="005D5181">
        <w:rPr>
          <w:rFonts w:ascii="Arial" w:hAnsi="Arial" w:cs="Arial"/>
        </w:rPr>
        <w:t>d</w:t>
      </w:r>
      <w:r>
        <w:rPr>
          <w:rFonts w:ascii="Arial" w:hAnsi="Arial" w:cs="Arial"/>
        </w:rPr>
        <w:t xml:space="preserve"> increased significantly to 81% which </w:t>
      </w:r>
      <w:r w:rsidR="005D5181">
        <w:rPr>
          <w:rFonts w:ascii="Arial" w:hAnsi="Arial" w:cs="Arial"/>
        </w:rPr>
        <w:t>wa</w:t>
      </w:r>
      <w:r>
        <w:rPr>
          <w:rFonts w:ascii="Arial" w:hAnsi="Arial" w:cs="Arial"/>
        </w:rPr>
        <w:t xml:space="preserve">s now above the </w:t>
      </w:r>
      <w:r w:rsidR="005D5181">
        <w:rPr>
          <w:rFonts w:ascii="Arial" w:hAnsi="Arial" w:cs="Arial"/>
        </w:rPr>
        <w:t>C</w:t>
      </w:r>
      <w:r>
        <w:rPr>
          <w:rFonts w:ascii="Arial" w:hAnsi="Arial" w:cs="Arial"/>
        </w:rPr>
        <w:t xml:space="preserve">ollege KPI of 80%, and a 30% increase from the Autumn survey. The apprenticeship response rate </w:t>
      </w:r>
      <w:r w:rsidR="005D5181">
        <w:rPr>
          <w:rFonts w:ascii="Arial" w:hAnsi="Arial" w:cs="Arial"/>
        </w:rPr>
        <w:t>wa</w:t>
      </w:r>
      <w:r>
        <w:rPr>
          <w:rFonts w:ascii="Arial" w:hAnsi="Arial" w:cs="Arial"/>
        </w:rPr>
        <w:t xml:space="preserve">s too low with only </w:t>
      </w:r>
      <w:r w:rsidR="00F935B2">
        <w:rPr>
          <w:rFonts w:ascii="Arial" w:hAnsi="Arial" w:cs="Arial"/>
        </w:rPr>
        <w:t xml:space="preserve">a </w:t>
      </w:r>
      <w:r>
        <w:rPr>
          <w:rFonts w:ascii="Arial" w:hAnsi="Arial" w:cs="Arial"/>
        </w:rPr>
        <w:t xml:space="preserve">43% response rate.  </w:t>
      </w:r>
    </w:p>
    <w:p w14:paraId="6F614D54" w14:textId="02E08B3A" w:rsidR="00D17668" w:rsidRDefault="00D17668" w:rsidP="005D5181">
      <w:pPr>
        <w:spacing w:after="0" w:line="240" w:lineRule="auto"/>
        <w:ind w:left="720"/>
        <w:rPr>
          <w:rFonts w:ascii="Arial" w:hAnsi="Arial" w:cs="Arial"/>
        </w:rPr>
      </w:pPr>
    </w:p>
    <w:p w14:paraId="21B37732" w14:textId="2D7E2CFD" w:rsidR="00CA4D51" w:rsidRPr="00CA4D51" w:rsidRDefault="00CA4D51" w:rsidP="00CA4D51">
      <w:pPr>
        <w:pBdr>
          <w:top w:val="nil"/>
          <w:left w:val="nil"/>
          <w:bottom w:val="nil"/>
          <w:right w:val="nil"/>
          <w:between w:val="nil"/>
          <w:bar w:val="nil"/>
        </w:pBdr>
        <w:spacing w:after="0" w:line="240" w:lineRule="auto"/>
        <w:ind w:left="720"/>
        <w:rPr>
          <w:rFonts w:ascii="Arial" w:hAnsi="Arial" w:cs="Arial"/>
          <w:bCs/>
        </w:rPr>
      </w:pPr>
      <w:r w:rsidRPr="00CA4D51">
        <w:rPr>
          <w:rFonts w:ascii="Arial" w:hAnsi="Arial" w:cs="Arial"/>
          <w:bCs/>
        </w:rPr>
        <w:t xml:space="preserve">The report invited members to provide any further strategic direction to the team on the proposed actions in order to improve the overall student experience at key points of their learning journey. It was agreed that </w:t>
      </w:r>
      <w:r>
        <w:rPr>
          <w:rFonts w:ascii="Arial" w:hAnsi="Arial" w:cs="Arial"/>
          <w:bCs/>
        </w:rPr>
        <w:t>progress on the</w:t>
      </w:r>
      <w:r w:rsidR="00F935B2">
        <w:rPr>
          <w:rFonts w:ascii="Arial" w:hAnsi="Arial" w:cs="Arial"/>
          <w:bCs/>
        </w:rPr>
        <w:t>se</w:t>
      </w:r>
      <w:r>
        <w:rPr>
          <w:rFonts w:ascii="Arial" w:hAnsi="Arial" w:cs="Arial"/>
          <w:bCs/>
        </w:rPr>
        <w:t xml:space="preserve"> proposed actions should be reported on in future meetings (</w:t>
      </w:r>
      <w:r w:rsidRPr="00CA4D51">
        <w:rPr>
          <w:rFonts w:ascii="Arial" w:hAnsi="Arial" w:cs="Arial"/>
          <w:b/>
        </w:rPr>
        <w:t>Action xx – APC</w:t>
      </w:r>
      <w:r>
        <w:rPr>
          <w:rFonts w:ascii="Arial" w:hAnsi="Arial" w:cs="Arial"/>
          <w:bCs/>
        </w:rPr>
        <w:t>)</w:t>
      </w:r>
    </w:p>
    <w:p w14:paraId="16DFD0F7" w14:textId="78FFC6E9" w:rsidR="00E80597" w:rsidRDefault="00E80597" w:rsidP="005D5181">
      <w:pPr>
        <w:spacing w:after="0" w:line="240" w:lineRule="auto"/>
        <w:ind w:left="720"/>
        <w:rPr>
          <w:rFonts w:ascii="Arial" w:hAnsi="Arial" w:cs="Arial"/>
        </w:rPr>
      </w:pPr>
      <w:r>
        <w:rPr>
          <w:rFonts w:ascii="Arial" w:hAnsi="Arial" w:cs="Arial"/>
        </w:rPr>
        <w:t xml:space="preserve"> </w:t>
      </w:r>
    </w:p>
    <w:p w14:paraId="236060AF" w14:textId="35ED3DD6" w:rsidR="00E80597" w:rsidRPr="003057EA" w:rsidRDefault="00E80597" w:rsidP="002E6025">
      <w:pPr>
        <w:spacing w:after="0" w:line="240" w:lineRule="auto"/>
        <w:rPr>
          <w:rFonts w:ascii="Arial" w:hAnsi="Arial" w:cs="Arial"/>
          <w:b/>
          <w:bCs/>
        </w:rPr>
      </w:pPr>
      <w:r>
        <w:rPr>
          <w:rFonts w:ascii="Arial" w:hAnsi="Arial" w:cs="Arial"/>
        </w:rPr>
        <w:tab/>
      </w:r>
      <w:r w:rsidRPr="003057EA">
        <w:rPr>
          <w:rFonts w:ascii="Arial" w:hAnsi="Arial" w:cs="Arial"/>
          <w:b/>
          <w:bCs/>
        </w:rPr>
        <w:t>Resolved</w:t>
      </w:r>
      <w:r>
        <w:rPr>
          <w:rFonts w:ascii="Arial" w:hAnsi="Arial" w:cs="Arial"/>
        </w:rPr>
        <w:t xml:space="preserve">: To receive the report on </w:t>
      </w:r>
      <w:r w:rsidR="00CA4D51">
        <w:rPr>
          <w:rFonts w:ascii="Arial" w:hAnsi="Arial" w:cs="Arial"/>
        </w:rPr>
        <w:t>S</w:t>
      </w:r>
      <w:r>
        <w:rPr>
          <w:rFonts w:ascii="Arial" w:hAnsi="Arial" w:cs="Arial"/>
        </w:rPr>
        <w:t xml:space="preserve">tudent </w:t>
      </w:r>
      <w:r w:rsidR="00CA4D51">
        <w:rPr>
          <w:rFonts w:ascii="Arial" w:hAnsi="Arial" w:cs="Arial"/>
        </w:rPr>
        <w:t>S</w:t>
      </w:r>
      <w:r w:rsidR="005D5181">
        <w:rPr>
          <w:rFonts w:ascii="Arial" w:hAnsi="Arial" w:cs="Arial"/>
        </w:rPr>
        <w:t xml:space="preserve">urvey </w:t>
      </w:r>
      <w:r w:rsidR="00CA4D51">
        <w:rPr>
          <w:rFonts w:ascii="Arial" w:hAnsi="Arial" w:cs="Arial"/>
        </w:rPr>
        <w:t>A</w:t>
      </w:r>
      <w:r w:rsidR="005D5181">
        <w:rPr>
          <w:rFonts w:ascii="Arial" w:hAnsi="Arial" w:cs="Arial"/>
        </w:rPr>
        <w:t>nalysis</w:t>
      </w:r>
      <w:r>
        <w:rPr>
          <w:rFonts w:ascii="Arial" w:hAnsi="Arial" w:cs="Arial"/>
        </w:rPr>
        <w:t>.</w:t>
      </w:r>
      <w:r w:rsidRPr="003057EA">
        <w:rPr>
          <w:rFonts w:ascii="Arial" w:hAnsi="Arial" w:cs="Arial"/>
        </w:rPr>
        <w:t xml:space="preserve"> </w:t>
      </w:r>
    </w:p>
    <w:p w14:paraId="4369E1F4" w14:textId="77777777" w:rsidR="00E80597" w:rsidRPr="00944FB6" w:rsidRDefault="00E80597" w:rsidP="00E80597">
      <w:pPr>
        <w:spacing w:after="0" w:line="240" w:lineRule="auto"/>
        <w:rPr>
          <w:rFonts w:ascii="Arial" w:hAnsi="Arial" w:cs="Arial"/>
          <w:b/>
          <w:bCs/>
        </w:rPr>
      </w:pPr>
    </w:p>
    <w:p w14:paraId="500E3950" w14:textId="56360BF5" w:rsidR="00E80597" w:rsidRPr="003057EA" w:rsidRDefault="00E80597" w:rsidP="00E80597">
      <w:pPr>
        <w:spacing w:after="0" w:line="240" w:lineRule="auto"/>
        <w:rPr>
          <w:rFonts w:ascii="Arial" w:hAnsi="Arial" w:cs="Arial"/>
          <w:b/>
          <w:bCs/>
        </w:rPr>
      </w:pPr>
      <w:r>
        <w:rPr>
          <w:rFonts w:ascii="Arial" w:hAnsi="Arial" w:cs="Arial"/>
          <w:b/>
          <w:bCs/>
        </w:rPr>
        <w:t>24/</w:t>
      </w:r>
      <w:r w:rsidR="00333C05">
        <w:rPr>
          <w:rFonts w:ascii="Arial" w:hAnsi="Arial" w:cs="Arial"/>
          <w:b/>
          <w:bCs/>
        </w:rPr>
        <w:t>38</w:t>
      </w:r>
      <w:r>
        <w:rPr>
          <w:rFonts w:ascii="Arial" w:hAnsi="Arial" w:cs="Arial"/>
          <w:b/>
          <w:bCs/>
        </w:rPr>
        <w:tab/>
      </w:r>
      <w:r w:rsidR="005D5181">
        <w:rPr>
          <w:rFonts w:ascii="Arial" w:hAnsi="Arial" w:cs="Arial"/>
          <w:b/>
          <w:bCs/>
        </w:rPr>
        <w:t xml:space="preserve">Accountability </w:t>
      </w:r>
      <w:r w:rsidR="00C0783E">
        <w:rPr>
          <w:rFonts w:ascii="Arial" w:hAnsi="Arial" w:cs="Arial"/>
          <w:b/>
          <w:bCs/>
        </w:rPr>
        <w:t>State</w:t>
      </w:r>
      <w:r w:rsidR="005D5181">
        <w:rPr>
          <w:rFonts w:ascii="Arial" w:hAnsi="Arial" w:cs="Arial"/>
          <w:b/>
          <w:bCs/>
        </w:rPr>
        <w:t>ment</w:t>
      </w:r>
      <w:r>
        <w:rPr>
          <w:rFonts w:ascii="Arial" w:hAnsi="Arial" w:cs="Arial"/>
          <w:b/>
          <w:bCs/>
        </w:rPr>
        <w:t xml:space="preserve"> (Agenda item 9, </w:t>
      </w:r>
      <w:r w:rsidRPr="003057EA">
        <w:rPr>
          <w:rFonts w:ascii="Arial" w:hAnsi="Arial" w:cs="Arial"/>
          <w:b/>
          <w:bCs/>
        </w:rPr>
        <w:t xml:space="preserve">Paper </w:t>
      </w:r>
      <w:r w:rsidR="005D5181">
        <w:rPr>
          <w:rFonts w:ascii="Arial" w:hAnsi="Arial" w:cs="Arial"/>
          <w:b/>
          <w:bCs/>
        </w:rPr>
        <w:t>G</w:t>
      </w:r>
      <w:r>
        <w:rPr>
          <w:rFonts w:ascii="Arial" w:hAnsi="Arial" w:cs="Arial"/>
          <w:b/>
          <w:bCs/>
        </w:rPr>
        <w:t>)</w:t>
      </w:r>
    </w:p>
    <w:p w14:paraId="45042994" w14:textId="4911F3DA" w:rsidR="005D1717" w:rsidRPr="005D1717" w:rsidRDefault="00C0783E" w:rsidP="005D1717">
      <w:pPr>
        <w:pStyle w:val="Body"/>
        <w:ind w:left="720"/>
        <w:rPr>
          <w:rFonts w:ascii="Arial" w:hAnsi="Arial" w:cs="Arial"/>
          <w:bCs/>
        </w:rPr>
      </w:pPr>
      <w:r>
        <w:rPr>
          <w:rFonts w:ascii="Arial" w:hAnsi="Arial" w:cs="Arial"/>
          <w:bCs/>
        </w:rPr>
        <w:t>The report confirmed that a</w:t>
      </w:r>
      <w:r w:rsidR="005D1717" w:rsidRPr="005D1717">
        <w:rPr>
          <w:rFonts w:ascii="Arial" w:hAnsi="Arial" w:cs="Arial"/>
          <w:bCs/>
        </w:rPr>
        <w:t xml:space="preserve">nnual Accountability </w:t>
      </w:r>
      <w:r>
        <w:rPr>
          <w:rFonts w:ascii="Arial" w:hAnsi="Arial" w:cs="Arial"/>
          <w:bCs/>
        </w:rPr>
        <w:t>State</w:t>
      </w:r>
      <w:r w:rsidR="005D1717" w:rsidRPr="005D1717">
        <w:rPr>
          <w:rFonts w:ascii="Arial" w:hAnsi="Arial" w:cs="Arial"/>
          <w:bCs/>
        </w:rPr>
        <w:t xml:space="preserve">ments </w:t>
      </w:r>
      <w:r w:rsidR="005D1717">
        <w:rPr>
          <w:rFonts w:ascii="Arial" w:hAnsi="Arial" w:cs="Arial"/>
          <w:bCs/>
        </w:rPr>
        <w:t>we</w:t>
      </w:r>
      <w:r w:rsidR="005D1717" w:rsidRPr="005D1717">
        <w:rPr>
          <w:rFonts w:ascii="Arial" w:hAnsi="Arial" w:cs="Arial"/>
          <w:bCs/>
        </w:rPr>
        <w:t xml:space="preserve">re required for </w:t>
      </w:r>
      <w:r w:rsidR="005D1717">
        <w:rPr>
          <w:rFonts w:ascii="Arial" w:hAnsi="Arial" w:cs="Arial"/>
          <w:bCs/>
        </w:rPr>
        <w:t xml:space="preserve">FE </w:t>
      </w:r>
      <w:r w:rsidR="005D1717" w:rsidRPr="005D1717">
        <w:rPr>
          <w:rFonts w:ascii="Arial" w:hAnsi="Arial" w:cs="Arial"/>
          <w:bCs/>
        </w:rPr>
        <w:t xml:space="preserve">colleges, sixth form colleges and </w:t>
      </w:r>
      <w:r w:rsidR="005D1717">
        <w:rPr>
          <w:rFonts w:ascii="Arial" w:hAnsi="Arial" w:cs="Arial"/>
          <w:bCs/>
        </w:rPr>
        <w:t xml:space="preserve">specialist </w:t>
      </w:r>
      <w:r w:rsidR="005D1717" w:rsidRPr="005D1717">
        <w:rPr>
          <w:rFonts w:ascii="Arial" w:hAnsi="Arial" w:cs="Arial"/>
          <w:bCs/>
        </w:rPr>
        <w:t>designated institutions</w:t>
      </w:r>
      <w:r>
        <w:rPr>
          <w:rFonts w:ascii="Arial" w:hAnsi="Arial" w:cs="Arial"/>
          <w:bCs/>
        </w:rPr>
        <w:t xml:space="preserve">. </w:t>
      </w:r>
      <w:r w:rsidR="005D1717">
        <w:rPr>
          <w:rFonts w:ascii="Arial" w:hAnsi="Arial" w:cs="Arial"/>
          <w:bCs/>
        </w:rPr>
        <w:t>T</w:t>
      </w:r>
      <w:r w:rsidR="005D1717" w:rsidRPr="005D1717">
        <w:rPr>
          <w:rFonts w:ascii="Arial" w:hAnsi="Arial" w:cs="Arial"/>
          <w:bCs/>
        </w:rPr>
        <w:t xml:space="preserve">he Local Needs Duty and annual Accountability </w:t>
      </w:r>
      <w:r>
        <w:rPr>
          <w:rFonts w:ascii="Arial" w:hAnsi="Arial" w:cs="Arial"/>
          <w:bCs/>
        </w:rPr>
        <w:t>State</w:t>
      </w:r>
      <w:r w:rsidR="005D1717" w:rsidRPr="005D1717">
        <w:rPr>
          <w:rFonts w:ascii="Arial" w:hAnsi="Arial" w:cs="Arial"/>
          <w:bCs/>
        </w:rPr>
        <w:t>ment</w:t>
      </w:r>
      <w:r w:rsidR="005D1717">
        <w:rPr>
          <w:rFonts w:ascii="Arial" w:hAnsi="Arial" w:cs="Arial"/>
          <w:bCs/>
        </w:rPr>
        <w:t xml:space="preserve"> </w:t>
      </w:r>
      <w:r w:rsidR="005D1717" w:rsidRPr="005D1717">
        <w:rPr>
          <w:rFonts w:ascii="Arial" w:hAnsi="Arial" w:cs="Arial"/>
          <w:bCs/>
        </w:rPr>
        <w:t>form</w:t>
      </w:r>
      <w:r>
        <w:rPr>
          <w:rFonts w:ascii="Arial" w:hAnsi="Arial" w:cs="Arial"/>
          <w:bCs/>
        </w:rPr>
        <w:t>ed</w:t>
      </w:r>
      <w:r w:rsidR="005D1717" w:rsidRPr="005D1717">
        <w:rPr>
          <w:rFonts w:ascii="Arial" w:hAnsi="Arial" w:cs="Arial"/>
          <w:bCs/>
        </w:rPr>
        <w:t xml:space="preserve"> part of </w:t>
      </w:r>
      <w:r>
        <w:rPr>
          <w:rFonts w:ascii="Arial" w:hAnsi="Arial" w:cs="Arial"/>
          <w:bCs/>
        </w:rPr>
        <w:t>a</w:t>
      </w:r>
      <w:r w:rsidR="005D1717" w:rsidRPr="005D1717">
        <w:rPr>
          <w:rFonts w:ascii="Arial" w:hAnsi="Arial" w:cs="Arial"/>
          <w:bCs/>
        </w:rPr>
        <w:t xml:space="preserve"> wider set of reforms set out by the Department of Education (DfE)</w:t>
      </w:r>
      <w:r w:rsidR="005D1717">
        <w:rPr>
          <w:rFonts w:ascii="Arial" w:hAnsi="Arial" w:cs="Arial"/>
          <w:bCs/>
        </w:rPr>
        <w:t xml:space="preserve">. </w:t>
      </w:r>
      <w:r w:rsidR="005D1717" w:rsidRPr="005D1717">
        <w:rPr>
          <w:rFonts w:ascii="Arial" w:hAnsi="Arial" w:cs="Arial"/>
          <w:bCs/>
        </w:rPr>
        <w:t>The</w:t>
      </w:r>
      <w:r w:rsidR="005D1717">
        <w:rPr>
          <w:rFonts w:ascii="Arial" w:hAnsi="Arial" w:cs="Arial"/>
          <w:bCs/>
        </w:rPr>
        <w:t xml:space="preserve">re was a statutory requirement </w:t>
      </w:r>
      <w:r w:rsidR="005D1717" w:rsidRPr="005D1717">
        <w:rPr>
          <w:rFonts w:ascii="Arial" w:hAnsi="Arial" w:cs="Arial"/>
          <w:bCs/>
        </w:rPr>
        <w:t xml:space="preserve">for the College to periodically review how well the education and training </w:t>
      </w:r>
      <w:r w:rsidR="005D1717">
        <w:rPr>
          <w:rFonts w:ascii="Arial" w:hAnsi="Arial" w:cs="Arial"/>
          <w:bCs/>
        </w:rPr>
        <w:t xml:space="preserve">it </w:t>
      </w:r>
      <w:r w:rsidR="005D1717" w:rsidRPr="005D1717">
        <w:rPr>
          <w:rFonts w:ascii="Arial" w:hAnsi="Arial" w:cs="Arial"/>
          <w:bCs/>
        </w:rPr>
        <w:t>provide</w:t>
      </w:r>
      <w:r w:rsidR="005D1717">
        <w:rPr>
          <w:rFonts w:ascii="Arial" w:hAnsi="Arial" w:cs="Arial"/>
          <w:bCs/>
        </w:rPr>
        <w:t>d</w:t>
      </w:r>
      <w:r w:rsidR="005D1717" w:rsidRPr="005D1717">
        <w:rPr>
          <w:rFonts w:ascii="Arial" w:hAnsi="Arial" w:cs="Arial"/>
          <w:bCs/>
        </w:rPr>
        <w:t xml:space="preserve"> me</w:t>
      </w:r>
      <w:r w:rsidR="005D1717">
        <w:rPr>
          <w:rFonts w:ascii="Arial" w:hAnsi="Arial" w:cs="Arial"/>
          <w:bCs/>
        </w:rPr>
        <w:t>t the</w:t>
      </w:r>
      <w:r w:rsidR="005D1717" w:rsidRPr="005D1717">
        <w:rPr>
          <w:rFonts w:ascii="Arial" w:hAnsi="Arial" w:cs="Arial"/>
          <w:bCs/>
        </w:rPr>
        <w:t xml:space="preserve"> local needs</w:t>
      </w:r>
      <w:r w:rsidR="005D1717">
        <w:rPr>
          <w:rFonts w:ascii="Arial" w:hAnsi="Arial" w:cs="Arial"/>
          <w:bCs/>
        </w:rPr>
        <w:t>;</w:t>
      </w:r>
      <w:r w:rsidR="005D1717" w:rsidRPr="005D1717">
        <w:rPr>
          <w:rFonts w:ascii="Arial" w:hAnsi="Arial" w:cs="Arial"/>
          <w:bCs/>
        </w:rPr>
        <w:t xml:space="preserve"> and</w:t>
      </w:r>
      <w:r w:rsidR="005D1717">
        <w:rPr>
          <w:rFonts w:ascii="Arial" w:hAnsi="Arial" w:cs="Arial"/>
          <w:bCs/>
        </w:rPr>
        <w:t>, to</w:t>
      </w:r>
      <w:r w:rsidR="005D1717" w:rsidRPr="005D1717">
        <w:rPr>
          <w:rFonts w:ascii="Arial" w:hAnsi="Arial" w:cs="Arial"/>
          <w:bCs/>
        </w:rPr>
        <w:t xml:space="preserve"> consider what actions might </w:t>
      </w:r>
      <w:r w:rsidR="005D1717">
        <w:rPr>
          <w:rFonts w:ascii="Arial" w:hAnsi="Arial" w:cs="Arial"/>
          <w:bCs/>
        </w:rPr>
        <w:t xml:space="preserve">need to be </w:t>
      </w:r>
      <w:r w:rsidR="005D1717" w:rsidRPr="005D1717">
        <w:rPr>
          <w:rFonts w:ascii="Arial" w:hAnsi="Arial" w:cs="Arial"/>
          <w:bCs/>
        </w:rPr>
        <w:t>take</w:t>
      </w:r>
      <w:r w:rsidR="005D1717">
        <w:rPr>
          <w:rFonts w:ascii="Arial" w:hAnsi="Arial" w:cs="Arial"/>
          <w:bCs/>
        </w:rPr>
        <w:t>n</w:t>
      </w:r>
      <w:r w:rsidR="005D1717" w:rsidRPr="005D1717">
        <w:rPr>
          <w:rFonts w:ascii="Arial" w:hAnsi="Arial" w:cs="Arial"/>
          <w:bCs/>
        </w:rPr>
        <w:t xml:space="preserve"> to meet those needs better.</w:t>
      </w:r>
      <w:r w:rsidR="005D1717">
        <w:rPr>
          <w:rFonts w:ascii="Arial" w:hAnsi="Arial" w:cs="Arial"/>
          <w:bCs/>
        </w:rPr>
        <w:t xml:space="preserve"> Corporation approval was required with submission to the DfE by the 30</w:t>
      </w:r>
      <w:r w:rsidR="005D1717" w:rsidRPr="005D1717">
        <w:rPr>
          <w:rFonts w:ascii="Arial" w:hAnsi="Arial" w:cs="Arial"/>
          <w:bCs/>
          <w:vertAlign w:val="superscript"/>
        </w:rPr>
        <w:t>th</w:t>
      </w:r>
      <w:r w:rsidR="005D1717">
        <w:rPr>
          <w:rFonts w:ascii="Arial" w:hAnsi="Arial" w:cs="Arial"/>
          <w:bCs/>
        </w:rPr>
        <w:t xml:space="preserve"> June 2024. </w:t>
      </w:r>
      <w:r>
        <w:rPr>
          <w:rFonts w:ascii="Arial" w:hAnsi="Arial" w:cs="Arial"/>
          <w:bCs/>
        </w:rPr>
        <w:t>There was an expectation by the DfE that the Accountability Statement would be used in a range of discussions with local partners and national bodies, for example, Ofsted.</w:t>
      </w:r>
    </w:p>
    <w:p w14:paraId="4BBBE81C" w14:textId="77777777" w:rsidR="005D1717" w:rsidRPr="005D1717" w:rsidRDefault="005D1717" w:rsidP="005D1717">
      <w:pPr>
        <w:pStyle w:val="Body"/>
        <w:ind w:left="425"/>
        <w:rPr>
          <w:rFonts w:ascii="Arial" w:hAnsi="Arial" w:cs="Arial"/>
          <w:bCs/>
        </w:rPr>
      </w:pPr>
    </w:p>
    <w:p w14:paraId="3E9572C1" w14:textId="010B3A23" w:rsidR="00CA4D51" w:rsidRDefault="00C0783E" w:rsidP="00C0783E">
      <w:pPr>
        <w:pStyle w:val="ListParagraph"/>
        <w:spacing w:after="0" w:line="240" w:lineRule="auto"/>
        <w:rPr>
          <w:rFonts w:ascii="Arial" w:hAnsi="Arial" w:cs="Arial"/>
        </w:rPr>
      </w:pPr>
      <w:r>
        <w:rPr>
          <w:rFonts w:ascii="Arial" w:hAnsi="Arial" w:cs="Arial"/>
        </w:rPr>
        <w:t xml:space="preserve">The Principal/CEO confirmed that a staff and student consultation had been undertaken in relation to reviewing the Strategic Plan 2020-24. Although minor changes were required, an additional Strategic Ambition for Sustainability would be proposed at the Strategy Forum taking place the following day. The Chair welcomed the report confirming it was a very useful document particularly in light of the discussion to be held later about the Curriculum Plan. The report confirmed that the College was involved in nine of the fifteen specialist areas; further feedback from all governors would be obtained at the Strategy Forum. </w:t>
      </w:r>
    </w:p>
    <w:p w14:paraId="2FC9B299" w14:textId="77777777" w:rsidR="00CA4D51" w:rsidRDefault="00CA4D51" w:rsidP="00E80597">
      <w:pPr>
        <w:pStyle w:val="ListParagraph"/>
        <w:spacing w:after="0" w:line="240" w:lineRule="auto"/>
        <w:ind w:left="360" w:firstLine="360"/>
        <w:rPr>
          <w:rFonts w:ascii="Arial" w:hAnsi="Arial" w:cs="Arial"/>
        </w:rPr>
      </w:pPr>
    </w:p>
    <w:p w14:paraId="025B2333" w14:textId="621AC253" w:rsidR="00E80597" w:rsidRDefault="00CA4D51" w:rsidP="00CA4D51">
      <w:pPr>
        <w:pStyle w:val="ListParagraph"/>
        <w:spacing w:after="0" w:line="240" w:lineRule="auto"/>
        <w:rPr>
          <w:rFonts w:ascii="Arial" w:hAnsi="Arial" w:cs="Arial"/>
          <w:b/>
          <w:bCs/>
        </w:rPr>
      </w:pPr>
      <w:r w:rsidRPr="00CA4D51">
        <w:rPr>
          <w:rFonts w:ascii="Arial" w:hAnsi="Arial" w:cs="Arial"/>
          <w:b/>
          <w:bCs/>
        </w:rPr>
        <w:t>Resolved</w:t>
      </w:r>
      <w:r>
        <w:rPr>
          <w:rFonts w:ascii="Arial" w:hAnsi="Arial" w:cs="Arial"/>
        </w:rPr>
        <w:t xml:space="preserve">: To recommend the Accountability Agreement to the Corporation </w:t>
      </w:r>
      <w:r w:rsidR="00C0783E">
        <w:rPr>
          <w:rFonts w:ascii="Arial" w:hAnsi="Arial" w:cs="Arial"/>
        </w:rPr>
        <w:t xml:space="preserve">for approval </w:t>
      </w:r>
      <w:r>
        <w:rPr>
          <w:rFonts w:ascii="Arial" w:hAnsi="Arial" w:cs="Arial"/>
        </w:rPr>
        <w:t xml:space="preserve">at the next day’s Annual Strategic Forum; and, to </w:t>
      </w:r>
      <w:r w:rsidR="00C0783E">
        <w:rPr>
          <w:rFonts w:ascii="Arial" w:hAnsi="Arial" w:cs="Arial"/>
        </w:rPr>
        <w:t xml:space="preserve">respond to any questions from today’s discussion; and, to </w:t>
      </w:r>
      <w:r>
        <w:rPr>
          <w:rFonts w:ascii="Arial" w:hAnsi="Arial" w:cs="Arial"/>
        </w:rPr>
        <w:t xml:space="preserve">receive the Accountability </w:t>
      </w:r>
      <w:r w:rsidR="00C0783E">
        <w:rPr>
          <w:rFonts w:ascii="Arial" w:hAnsi="Arial" w:cs="Arial"/>
        </w:rPr>
        <w:t>State</w:t>
      </w:r>
      <w:r>
        <w:rPr>
          <w:rFonts w:ascii="Arial" w:hAnsi="Arial" w:cs="Arial"/>
        </w:rPr>
        <w:t>ment.</w:t>
      </w:r>
      <w:r w:rsidR="00E80597">
        <w:rPr>
          <w:rFonts w:ascii="Arial" w:hAnsi="Arial" w:cs="Arial"/>
        </w:rPr>
        <w:tab/>
      </w:r>
      <w:r w:rsidR="00E80597">
        <w:rPr>
          <w:rFonts w:ascii="Arial" w:hAnsi="Arial" w:cs="Arial"/>
        </w:rPr>
        <w:tab/>
        <w:t>`</w:t>
      </w:r>
    </w:p>
    <w:p w14:paraId="7D6204CF" w14:textId="081A496C" w:rsidR="00E80597" w:rsidRDefault="00E80597" w:rsidP="00E80597">
      <w:pPr>
        <w:spacing w:after="0" w:line="240" w:lineRule="auto"/>
        <w:rPr>
          <w:rFonts w:ascii="Arial" w:hAnsi="Arial" w:cs="Arial"/>
          <w:b/>
          <w:bCs/>
        </w:rPr>
      </w:pPr>
    </w:p>
    <w:p w14:paraId="737F66F5" w14:textId="26B9B047" w:rsidR="00333C05" w:rsidRDefault="00333C05" w:rsidP="00E80597">
      <w:pPr>
        <w:spacing w:after="0" w:line="240" w:lineRule="auto"/>
        <w:rPr>
          <w:rFonts w:ascii="Arial" w:hAnsi="Arial" w:cs="Arial"/>
          <w:b/>
          <w:bCs/>
        </w:rPr>
      </w:pPr>
      <w:r>
        <w:rPr>
          <w:rFonts w:ascii="Arial" w:hAnsi="Arial" w:cs="Arial"/>
          <w:b/>
          <w:bCs/>
        </w:rPr>
        <w:t>24/39</w:t>
      </w:r>
      <w:r>
        <w:rPr>
          <w:rFonts w:ascii="Arial" w:hAnsi="Arial" w:cs="Arial"/>
          <w:b/>
          <w:bCs/>
        </w:rPr>
        <w:tab/>
        <w:t>Learner Services (Agenda item 10, Paper H)</w:t>
      </w:r>
    </w:p>
    <w:p w14:paraId="3CAC4FEC" w14:textId="18002235" w:rsidR="00333C05" w:rsidRDefault="00333C05" w:rsidP="00333C05">
      <w:pPr>
        <w:spacing w:after="0" w:line="240" w:lineRule="auto"/>
        <w:ind w:left="720"/>
        <w:rPr>
          <w:rFonts w:ascii="Arial" w:hAnsi="Arial" w:cs="Arial"/>
        </w:rPr>
      </w:pPr>
      <w:r w:rsidRPr="00282049">
        <w:rPr>
          <w:rFonts w:ascii="Arial" w:hAnsi="Arial" w:cs="Arial"/>
        </w:rPr>
        <w:t>This report provide</w:t>
      </w:r>
      <w:r>
        <w:rPr>
          <w:rFonts w:ascii="Arial" w:hAnsi="Arial" w:cs="Arial"/>
        </w:rPr>
        <w:t>d</w:t>
      </w:r>
      <w:r w:rsidRPr="00282049">
        <w:rPr>
          <w:rFonts w:ascii="Arial" w:hAnsi="Arial" w:cs="Arial"/>
        </w:rPr>
        <w:t xml:space="preserve"> an update on the key areas within Learner Services</w:t>
      </w:r>
      <w:r w:rsidR="0086493F">
        <w:rPr>
          <w:rFonts w:ascii="Arial" w:hAnsi="Arial" w:cs="Arial"/>
        </w:rPr>
        <w:t xml:space="preserve"> </w:t>
      </w:r>
      <w:r w:rsidRPr="00282049">
        <w:rPr>
          <w:rFonts w:ascii="Arial" w:hAnsi="Arial" w:cs="Arial"/>
        </w:rPr>
        <w:t>including</w:t>
      </w:r>
      <w:r w:rsidR="0086493F">
        <w:rPr>
          <w:rFonts w:ascii="Arial" w:hAnsi="Arial" w:cs="Arial"/>
        </w:rPr>
        <w:t>:</w:t>
      </w:r>
      <w:r w:rsidRPr="00282049">
        <w:rPr>
          <w:rFonts w:ascii="Arial" w:hAnsi="Arial" w:cs="Arial"/>
        </w:rPr>
        <w:t xml:space="preserve"> Safeguarding, Support and Inclusion, and Student Services. The Safeguarding team ha</w:t>
      </w:r>
      <w:r>
        <w:rPr>
          <w:rFonts w:ascii="Arial" w:hAnsi="Arial" w:cs="Arial"/>
        </w:rPr>
        <w:t>d</w:t>
      </w:r>
      <w:r w:rsidRPr="00282049">
        <w:rPr>
          <w:rFonts w:ascii="Arial" w:hAnsi="Arial" w:cs="Arial"/>
        </w:rPr>
        <w:t xml:space="preserve"> undergone mandatory training to ensure staff preparedness. Support and Inclusion efforts ha</w:t>
      </w:r>
      <w:r>
        <w:rPr>
          <w:rFonts w:ascii="Arial" w:hAnsi="Arial" w:cs="Arial"/>
        </w:rPr>
        <w:t>d</w:t>
      </w:r>
      <w:r w:rsidRPr="00282049">
        <w:rPr>
          <w:rFonts w:ascii="Arial" w:hAnsi="Arial" w:cs="Arial"/>
        </w:rPr>
        <w:t xml:space="preserve"> focused on aiding 176 students with EHCPs and 54 with high </w:t>
      </w:r>
      <w:r w:rsidRPr="00282049">
        <w:rPr>
          <w:rFonts w:ascii="Arial" w:hAnsi="Arial" w:cs="Arial"/>
        </w:rPr>
        <w:lastRenderedPageBreak/>
        <w:t>needs, while also addressing exam arrangement demands which ha</w:t>
      </w:r>
      <w:r>
        <w:rPr>
          <w:rFonts w:ascii="Arial" w:hAnsi="Arial" w:cs="Arial"/>
        </w:rPr>
        <w:t>d</w:t>
      </w:r>
      <w:r w:rsidRPr="00282049">
        <w:rPr>
          <w:rFonts w:ascii="Arial" w:hAnsi="Arial" w:cs="Arial"/>
        </w:rPr>
        <w:t xml:space="preserve"> increased to 776 this year. In Student Services, restructuring ha</w:t>
      </w:r>
      <w:r>
        <w:rPr>
          <w:rFonts w:ascii="Arial" w:hAnsi="Arial" w:cs="Arial"/>
        </w:rPr>
        <w:t>d</w:t>
      </w:r>
      <w:r w:rsidRPr="00282049">
        <w:rPr>
          <w:rFonts w:ascii="Arial" w:hAnsi="Arial" w:cs="Arial"/>
        </w:rPr>
        <w:t xml:space="preserve"> refined roles within the department to clearly identify responsibilities. A transition to </w:t>
      </w:r>
      <w:r w:rsidR="00FA3AA7">
        <w:rPr>
          <w:rFonts w:ascii="Arial" w:hAnsi="Arial" w:cs="Arial"/>
        </w:rPr>
        <w:t>Child Protection Monitoring System (</w:t>
      </w:r>
      <w:r w:rsidRPr="00282049">
        <w:rPr>
          <w:rFonts w:ascii="Arial" w:hAnsi="Arial" w:cs="Arial"/>
        </w:rPr>
        <w:t>CPOMS</w:t>
      </w:r>
      <w:r w:rsidR="00FA3AA7">
        <w:rPr>
          <w:rFonts w:ascii="Arial" w:hAnsi="Arial" w:cs="Arial"/>
        </w:rPr>
        <w:t>)</w:t>
      </w:r>
      <w:r w:rsidRPr="00282049">
        <w:rPr>
          <w:rFonts w:ascii="Arial" w:hAnsi="Arial" w:cs="Arial"/>
        </w:rPr>
        <w:t xml:space="preserve"> </w:t>
      </w:r>
      <w:r>
        <w:rPr>
          <w:rFonts w:ascii="Arial" w:hAnsi="Arial" w:cs="Arial"/>
        </w:rPr>
        <w:t>wa</w:t>
      </w:r>
      <w:r w:rsidRPr="00282049">
        <w:rPr>
          <w:rFonts w:ascii="Arial" w:hAnsi="Arial" w:cs="Arial"/>
        </w:rPr>
        <w:t xml:space="preserve">s planned as safeguarding platform, and additional trend analysis </w:t>
      </w:r>
      <w:r>
        <w:rPr>
          <w:rFonts w:ascii="Arial" w:hAnsi="Arial" w:cs="Arial"/>
        </w:rPr>
        <w:t>wa</w:t>
      </w:r>
      <w:r w:rsidRPr="00282049">
        <w:rPr>
          <w:rFonts w:ascii="Arial" w:hAnsi="Arial" w:cs="Arial"/>
        </w:rPr>
        <w:t>s needed for effective tutorial planning. Funding and staffing remain</w:t>
      </w:r>
      <w:r>
        <w:rPr>
          <w:rFonts w:ascii="Arial" w:hAnsi="Arial" w:cs="Arial"/>
        </w:rPr>
        <w:t>ed a</w:t>
      </w:r>
      <w:r w:rsidRPr="00282049">
        <w:rPr>
          <w:rFonts w:ascii="Arial" w:hAnsi="Arial" w:cs="Arial"/>
        </w:rPr>
        <w:t xml:space="preserve"> hurdle in supporting learners with additional needs, while attendance and retention figures highlight</w:t>
      </w:r>
      <w:r w:rsidR="0086493F">
        <w:rPr>
          <w:rFonts w:ascii="Arial" w:hAnsi="Arial" w:cs="Arial"/>
        </w:rPr>
        <w:t>ed</w:t>
      </w:r>
      <w:r w:rsidRPr="00282049">
        <w:rPr>
          <w:rFonts w:ascii="Arial" w:hAnsi="Arial" w:cs="Arial"/>
        </w:rPr>
        <w:t xml:space="preserve"> areas for improvement. Notably, the pilot "Meet the Tutor" program</w:t>
      </w:r>
      <w:r>
        <w:rPr>
          <w:rFonts w:ascii="Arial" w:hAnsi="Arial" w:cs="Arial"/>
        </w:rPr>
        <w:t>me</w:t>
      </w:r>
      <w:r w:rsidRPr="00282049">
        <w:rPr>
          <w:rFonts w:ascii="Arial" w:hAnsi="Arial" w:cs="Arial"/>
        </w:rPr>
        <w:t xml:space="preserve"> in Equine show</w:t>
      </w:r>
      <w:r>
        <w:rPr>
          <w:rFonts w:ascii="Arial" w:hAnsi="Arial" w:cs="Arial"/>
        </w:rPr>
        <w:t>ed</w:t>
      </w:r>
      <w:r w:rsidRPr="00282049">
        <w:rPr>
          <w:rFonts w:ascii="Arial" w:hAnsi="Arial" w:cs="Arial"/>
        </w:rPr>
        <w:t xml:space="preserve"> promise for wider implementation. Key actions proposed include enhancing trend analysis, formulating a welfare strategy, and assessing staffing levels to accommodate future intake.</w:t>
      </w:r>
    </w:p>
    <w:p w14:paraId="2A79E43B" w14:textId="2135783D" w:rsidR="0086493F" w:rsidRDefault="0086493F" w:rsidP="00333C05">
      <w:pPr>
        <w:spacing w:after="0" w:line="240" w:lineRule="auto"/>
        <w:ind w:left="720"/>
        <w:rPr>
          <w:rFonts w:ascii="Arial" w:hAnsi="Arial" w:cs="Arial"/>
        </w:rPr>
      </w:pPr>
    </w:p>
    <w:p w14:paraId="067B6878" w14:textId="50EB25DB" w:rsidR="0086493F" w:rsidRPr="00E94B11" w:rsidRDefault="00E94B11" w:rsidP="00E94B11">
      <w:pPr>
        <w:spacing w:after="0" w:line="240" w:lineRule="auto"/>
        <w:ind w:left="720"/>
        <w:rPr>
          <w:rFonts w:ascii="Arial" w:hAnsi="Arial" w:cs="Arial"/>
        </w:rPr>
      </w:pPr>
      <w:r>
        <w:rPr>
          <w:rFonts w:ascii="Arial" w:hAnsi="Arial" w:cs="Arial"/>
        </w:rPr>
        <w:t xml:space="preserve">Feedback from governors recognised that when looking </w:t>
      </w:r>
      <w:r w:rsidR="0086493F" w:rsidRPr="00E94B11">
        <w:rPr>
          <w:rFonts w:ascii="Arial" w:hAnsi="Arial" w:cs="Arial"/>
        </w:rPr>
        <w:t>at some of the issues that c</w:t>
      </w:r>
      <w:r>
        <w:rPr>
          <w:rFonts w:ascii="Arial" w:hAnsi="Arial" w:cs="Arial"/>
        </w:rPr>
        <w:t>a</w:t>
      </w:r>
      <w:r w:rsidR="0086493F" w:rsidRPr="00E94B11">
        <w:rPr>
          <w:rFonts w:ascii="Arial" w:hAnsi="Arial" w:cs="Arial"/>
        </w:rPr>
        <w:t xml:space="preserve">me out of </w:t>
      </w:r>
      <w:r>
        <w:rPr>
          <w:rFonts w:ascii="Arial" w:hAnsi="Arial" w:cs="Arial"/>
        </w:rPr>
        <w:t xml:space="preserve">the </w:t>
      </w:r>
      <w:r w:rsidR="0086493F" w:rsidRPr="00E94B11">
        <w:rPr>
          <w:rFonts w:ascii="Arial" w:hAnsi="Arial" w:cs="Arial"/>
        </w:rPr>
        <w:t xml:space="preserve">software, it would be helpful to understand how it </w:t>
      </w:r>
      <w:r>
        <w:rPr>
          <w:rFonts w:ascii="Arial" w:hAnsi="Arial" w:cs="Arial"/>
        </w:rPr>
        <w:t>wa</w:t>
      </w:r>
      <w:r w:rsidR="0086493F" w:rsidRPr="00E94B11">
        <w:rPr>
          <w:rFonts w:ascii="Arial" w:hAnsi="Arial" w:cs="Arial"/>
        </w:rPr>
        <w:t>s being used in relation to behaviour and/or attitudes or personal development. Th</w:t>
      </w:r>
      <w:r>
        <w:rPr>
          <w:rFonts w:ascii="Arial" w:hAnsi="Arial" w:cs="Arial"/>
        </w:rPr>
        <w:t xml:space="preserve">is </w:t>
      </w:r>
      <w:r w:rsidR="0086493F" w:rsidRPr="00E94B11">
        <w:rPr>
          <w:rFonts w:ascii="Arial" w:hAnsi="Arial" w:cs="Arial"/>
        </w:rPr>
        <w:t>particular</w:t>
      </w:r>
      <w:r>
        <w:rPr>
          <w:rFonts w:ascii="Arial" w:hAnsi="Arial" w:cs="Arial"/>
        </w:rPr>
        <w:t xml:space="preserve">ly related to </w:t>
      </w:r>
      <w:r w:rsidR="0086493F" w:rsidRPr="00E94B11">
        <w:rPr>
          <w:rFonts w:ascii="Arial" w:hAnsi="Arial" w:cs="Arial"/>
        </w:rPr>
        <w:t>EHCP and the relationship to EDI in terms of monitoring those learners who align</w:t>
      </w:r>
      <w:r>
        <w:rPr>
          <w:rFonts w:ascii="Arial" w:hAnsi="Arial" w:cs="Arial"/>
        </w:rPr>
        <w:t>ed</w:t>
      </w:r>
      <w:r w:rsidR="0086493F" w:rsidRPr="00E94B11">
        <w:rPr>
          <w:rFonts w:ascii="Arial" w:hAnsi="Arial" w:cs="Arial"/>
        </w:rPr>
        <w:t xml:space="preserve"> to some of the protected characteristics. The </w:t>
      </w:r>
      <w:r>
        <w:rPr>
          <w:rFonts w:ascii="Arial" w:hAnsi="Arial" w:cs="Arial"/>
        </w:rPr>
        <w:t xml:space="preserve">Committee would also benefit from receiving an update of the </w:t>
      </w:r>
      <w:r w:rsidR="0086493F" w:rsidRPr="00E94B11">
        <w:rPr>
          <w:rFonts w:ascii="Arial" w:hAnsi="Arial" w:cs="Arial"/>
        </w:rPr>
        <w:t>proposed actions in the report</w:t>
      </w:r>
      <w:r>
        <w:rPr>
          <w:rFonts w:ascii="Arial" w:hAnsi="Arial" w:cs="Arial"/>
        </w:rPr>
        <w:t xml:space="preserve">. Further changes to the report would be to write abbreviations in full for the first time of writing; and, when percentages were used to also use the numbers. The Director of Learner Services (DLS) confirmed that connections would be made and reported on in relation to EDI. More date could easily be extracted from </w:t>
      </w:r>
      <w:proofErr w:type="spellStart"/>
      <w:r>
        <w:rPr>
          <w:rFonts w:ascii="Arial" w:hAnsi="Arial" w:cs="Arial"/>
        </w:rPr>
        <w:t>MyConcern</w:t>
      </w:r>
      <w:proofErr w:type="spellEnd"/>
      <w:r>
        <w:rPr>
          <w:rFonts w:ascii="Arial" w:hAnsi="Arial" w:cs="Arial"/>
        </w:rPr>
        <w:t xml:space="preserve"> and reported on. </w:t>
      </w:r>
    </w:p>
    <w:p w14:paraId="065D3B8D" w14:textId="41C231A4" w:rsidR="00333C05" w:rsidRDefault="00333C05" w:rsidP="00333C05">
      <w:pPr>
        <w:spacing w:after="0" w:line="240" w:lineRule="auto"/>
        <w:ind w:left="720"/>
        <w:rPr>
          <w:rFonts w:ascii="Arial" w:hAnsi="Arial" w:cs="Arial"/>
        </w:rPr>
      </w:pPr>
    </w:p>
    <w:p w14:paraId="51F73ADE" w14:textId="705C90A0" w:rsidR="00333C05" w:rsidRDefault="00333C05" w:rsidP="00333C05">
      <w:pPr>
        <w:spacing w:after="0" w:line="240" w:lineRule="auto"/>
        <w:ind w:left="720"/>
        <w:rPr>
          <w:rFonts w:ascii="Arial" w:hAnsi="Arial" w:cs="Arial"/>
        </w:rPr>
      </w:pPr>
      <w:r w:rsidRPr="00C5560E">
        <w:rPr>
          <w:rFonts w:ascii="Arial" w:hAnsi="Arial" w:cs="Arial"/>
          <w:b/>
          <w:bCs/>
        </w:rPr>
        <w:t>Resolved</w:t>
      </w:r>
      <w:r>
        <w:rPr>
          <w:rFonts w:ascii="Arial" w:hAnsi="Arial" w:cs="Arial"/>
        </w:rPr>
        <w:t>: To receive the report on Learner Services.</w:t>
      </w:r>
    </w:p>
    <w:p w14:paraId="3B32A72D" w14:textId="77777777" w:rsidR="00E80597" w:rsidRDefault="00E80597" w:rsidP="00E80597">
      <w:pPr>
        <w:spacing w:after="0" w:line="240" w:lineRule="auto"/>
        <w:rPr>
          <w:rFonts w:ascii="Arial" w:hAnsi="Arial" w:cs="Arial"/>
          <w:b/>
          <w:bCs/>
        </w:rPr>
      </w:pPr>
    </w:p>
    <w:p w14:paraId="214439AC" w14:textId="77777777" w:rsidR="00E80597" w:rsidRDefault="00E80597" w:rsidP="00E80597">
      <w:pPr>
        <w:pBdr>
          <w:bottom w:val="single" w:sz="4" w:space="1" w:color="auto"/>
        </w:pBdr>
        <w:spacing w:after="0" w:line="240" w:lineRule="auto"/>
        <w:rPr>
          <w:rFonts w:ascii="Arial" w:hAnsi="Arial" w:cs="Arial"/>
          <w:b/>
          <w:bCs/>
        </w:rPr>
      </w:pPr>
      <w:r>
        <w:rPr>
          <w:rFonts w:ascii="Arial" w:hAnsi="Arial" w:cs="Arial"/>
          <w:b/>
          <w:bCs/>
        </w:rPr>
        <w:t>SECTION F – CLOSING ITEMS:</w:t>
      </w:r>
    </w:p>
    <w:p w14:paraId="51654A88" w14:textId="24F4B8FB" w:rsidR="00E80597" w:rsidRPr="006A53A1" w:rsidRDefault="00E80597" w:rsidP="00E80597">
      <w:pPr>
        <w:spacing w:after="0" w:line="240" w:lineRule="auto"/>
        <w:rPr>
          <w:rFonts w:ascii="Arial" w:hAnsi="Arial" w:cs="Arial"/>
          <w:b/>
          <w:bCs/>
        </w:rPr>
      </w:pPr>
      <w:r>
        <w:rPr>
          <w:rFonts w:ascii="Arial" w:hAnsi="Arial" w:cs="Arial"/>
          <w:b/>
          <w:bCs/>
        </w:rPr>
        <w:t>24/</w:t>
      </w:r>
      <w:r w:rsidR="00333C05">
        <w:rPr>
          <w:rFonts w:ascii="Arial" w:hAnsi="Arial" w:cs="Arial"/>
          <w:b/>
          <w:bCs/>
        </w:rPr>
        <w:t>40</w:t>
      </w:r>
      <w:r>
        <w:rPr>
          <w:rFonts w:ascii="Arial" w:hAnsi="Arial" w:cs="Arial"/>
          <w:b/>
          <w:bCs/>
        </w:rPr>
        <w:tab/>
      </w:r>
      <w:r w:rsidRPr="006A53A1">
        <w:rPr>
          <w:rFonts w:ascii="Arial" w:hAnsi="Arial" w:cs="Arial"/>
          <w:b/>
          <w:bCs/>
        </w:rPr>
        <w:t>Any other business</w:t>
      </w:r>
      <w:r>
        <w:rPr>
          <w:rFonts w:ascii="Arial" w:hAnsi="Arial" w:cs="Arial"/>
          <w:b/>
          <w:bCs/>
        </w:rPr>
        <w:t xml:space="preserve"> (Agenda item 1</w:t>
      </w:r>
      <w:r w:rsidR="00333C05">
        <w:rPr>
          <w:rFonts w:ascii="Arial" w:hAnsi="Arial" w:cs="Arial"/>
          <w:b/>
          <w:bCs/>
        </w:rPr>
        <w:t>1</w:t>
      </w:r>
      <w:r>
        <w:rPr>
          <w:rFonts w:ascii="Arial" w:hAnsi="Arial" w:cs="Arial"/>
          <w:b/>
          <w:bCs/>
        </w:rPr>
        <w:t>)</w:t>
      </w:r>
    </w:p>
    <w:p w14:paraId="35E93573" w14:textId="77777777" w:rsidR="00E80597" w:rsidRDefault="00E80597" w:rsidP="00E80597">
      <w:pPr>
        <w:pStyle w:val="ListParagraph"/>
        <w:spacing w:after="0" w:line="240" w:lineRule="auto"/>
        <w:ind w:left="714"/>
        <w:rPr>
          <w:rFonts w:ascii="Arial" w:hAnsi="Arial" w:cs="Arial"/>
        </w:rPr>
      </w:pPr>
      <w:r>
        <w:rPr>
          <w:rFonts w:ascii="Arial" w:hAnsi="Arial" w:cs="Arial"/>
        </w:rPr>
        <w:t>There was no other business.</w:t>
      </w:r>
    </w:p>
    <w:p w14:paraId="4EB441C9" w14:textId="77777777" w:rsidR="00E80597" w:rsidRDefault="00E80597" w:rsidP="00E80597">
      <w:pPr>
        <w:spacing w:after="0" w:line="240" w:lineRule="auto"/>
        <w:rPr>
          <w:rFonts w:ascii="Arial" w:hAnsi="Arial" w:cs="Arial"/>
        </w:rPr>
      </w:pPr>
    </w:p>
    <w:p w14:paraId="744CA105" w14:textId="6F3ACB2E" w:rsidR="00E80597" w:rsidRPr="006A53A1" w:rsidRDefault="00E80597" w:rsidP="00E80597">
      <w:pPr>
        <w:spacing w:after="0" w:line="240" w:lineRule="auto"/>
        <w:rPr>
          <w:rFonts w:ascii="Arial" w:hAnsi="Arial" w:cs="Arial"/>
          <w:b/>
          <w:bCs/>
        </w:rPr>
      </w:pPr>
      <w:r w:rsidRPr="006A53A1">
        <w:rPr>
          <w:rFonts w:ascii="Arial" w:hAnsi="Arial" w:cs="Arial"/>
          <w:b/>
          <w:bCs/>
        </w:rPr>
        <w:t>24/</w:t>
      </w:r>
      <w:r w:rsidR="00333C05">
        <w:rPr>
          <w:rFonts w:ascii="Arial" w:hAnsi="Arial" w:cs="Arial"/>
          <w:b/>
          <w:bCs/>
        </w:rPr>
        <w:t>41</w:t>
      </w:r>
      <w:r w:rsidRPr="006A53A1">
        <w:rPr>
          <w:rFonts w:ascii="Arial" w:hAnsi="Arial" w:cs="Arial"/>
          <w:b/>
          <w:bCs/>
        </w:rPr>
        <w:tab/>
        <w:t>Date of next meeting (Agenda item 1</w:t>
      </w:r>
      <w:r w:rsidR="00333C05">
        <w:rPr>
          <w:rFonts w:ascii="Arial" w:hAnsi="Arial" w:cs="Arial"/>
          <w:b/>
          <w:bCs/>
        </w:rPr>
        <w:t>2</w:t>
      </w:r>
      <w:r w:rsidRPr="006A53A1">
        <w:rPr>
          <w:rFonts w:ascii="Arial" w:hAnsi="Arial" w:cs="Arial"/>
          <w:b/>
          <w:bCs/>
        </w:rPr>
        <w:t>)</w:t>
      </w:r>
    </w:p>
    <w:p w14:paraId="3ACA3753" w14:textId="4E4184D0" w:rsidR="00E80597" w:rsidRDefault="000B48A3" w:rsidP="000B48A3">
      <w:pPr>
        <w:spacing w:after="0" w:line="240" w:lineRule="auto"/>
        <w:ind w:left="720"/>
        <w:rPr>
          <w:rFonts w:ascii="Arial" w:hAnsi="Arial" w:cs="Arial"/>
        </w:rPr>
      </w:pPr>
      <w:r>
        <w:rPr>
          <w:rFonts w:ascii="Arial" w:hAnsi="Arial" w:cs="Arial"/>
        </w:rPr>
        <w:t xml:space="preserve">Clerk to the Corporation to confirm </w:t>
      </w:r>
      <w:r w:rsidR="00F935B2">
        <w:rPr>
          <w:rFonts w:ascii="Arial" w:hAnsi="Arial" w:cs="Arial"/>
        </w:rPr>
        <w:t xml:space="preserve">meeting </w:t>
      </w:r>
      <w:r>
        <w:rPr>
          <w:rFonts w:ascii="Arial" w:hAnsi="Arial" w:cs="Arial"/>
        </w:rPr>
        <w:t xml:space="preserve">date following consultation with absent members in relation to agreed options in agenda item </w:t>
      </w:r>
      <w:r w:rsidR="00582419">
        <w:rPr>
          <w:rFonts w:ascii="Arial" w:hAnsi="Arial" w:cs="Arial"/>
        </w:rPr>
        <w:t>5</w:t>
      </w:r>
      <w:r>
        <w:rPr>
          <w:rFonts w:ascii="Arial" w:hAnsi="Arial" w:cs="Arial"/>
        </w:rPr>
        <w:t>.</w:t>
      </w:r>
    </w:p>
    <w:p w14:paraId="1664241A" w14:textId="1AC9CA38" w:rsidR="00333C05" w:rsidRDefault="00333C05" w:rsidP="00E80597">
      <w:pPr>
        <w:spacing w:after="0" w:line="240" w:lineRule="auto"/>
        <w:rPr>
          <w:rFonts w:ascii="Arial" w:hAnsi="Arial" w:cs="Arial"/>
        </w:rPr>
      </w:pPr>
    </w:p>
    <w:p w14:paraId="30EBB46C" w14:textId="77777777" w:rsidR="00F935B2" w:rsidRPr="00F55F1E" w:rsidRDefault="00F935B2" w:rsidP="00AD1C97">
      <w:pPr>
        <w:spacing w:after="0" w:line="240" w:lineRule="auto"/>
        <w:ind w:left="720"/>
        <w:rPr>
          <w:rFonts w:ascii="Arial" w:hAnsi="Arial" w:cs="Arial"/>
        </w:rPr>
      </w:pPr>
    </w:p>
    <w:p w14:paraId="60F0EB40" w14:textId="77777777" w:rsidR="009E2ED8" w:rsidRDefault="009E2ED8"/>
    <w:sectPr w:rsidR="009E2ED8">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B25FEC" w14:textId="77777777" w:rsidR="00737765" w:rsidRDefault="00737765" w:rsidP="00447A6A">
      <w:pPr>
        <w:spacing w:after="0" w:line="240" w:lineRule="auto"/>
      </w:pPr>
      <w:r>
        <w:separator/>
      </w:r>
    </w:p>
  </w:endnote>
  <w:endnote w:type="continuationSeparator" w:id="0">
    <w:p w14:paraId="5984A520" w14:textId="77777777" w:rsidR="00737765" w:rsidRDefault="00737765" w:rsidP="00447A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1996162"/>
      <w:docPartObj>
        <w:docPartGallery w:val="Page Numbers (Bottom of Page)"/>
        <w:docPartUnique/>
      </w:docPartObj>
    </w:sdtPr>
    <w:sdtEndPr>
      <w:rPr>
        <w:noProof/>
      </w:rPr>
    </w:sdtEndPr>
    <w:sdtContent>
      <w:p w14:paraId="2AAFA39A" w14:textId="17FD4C32" w:rsidR="00447A6A" w:rsidRDefault="00447A6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689EF53" w14:textId="77777777" w:rsidR="00B33482" w:rsidRDefault="007377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4D391E" w14:textId="77777777" w:rsidR="00737765" w:rsidRDefault="00737765" w:rsidP="00447A6A">
      <w:pPr>
        <w:spacing w:after="0" w:line="240" w:lineRule="auto"/>
      </w:pPr>
      <w:r>
        <w:separator/>
      </w:r>
    </w:p>
  </w:footnote>
  <w:footnote w:type="continuationSeparator" w:id="0">
    <w:p w14:paraId="42C9E281" w14:textId="77777777" w:rsidR="00737765" w:rsidRDefault="00737765" w:rsidP="00447A6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CA4208"/>
    <w:multiLevelType w:val="hybridMultilevel"/>
    <w:tmpl w:val="D368FCA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33EF1B0D"/>
    <w:multiLevelType w:val="hybridMultilevel"/>
    <w:tmpl w:val="F8E4D510"/>
    <w:lvl w:ilvl="0" w:tplc="EE82B68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A2553F1"/>
    <w:multiLevelType w:val="hybridMultilevel"/>
    <w:tmpl w:val="29343A90"/>
    <w:lvl w:ilvl="0" w:tplc="254893BA">
      <w:start w:val="1"/>
      <w:numFmt w:val="lowerLetter"/>
      <w:lvlText w:val="%1."/>
      <w:lvlJc w:val="left"/>
      <w:pPr>
        <w:ind w:left="1080" w:hanging="360"/>
      </w:pPr>
      <w:rPr>
        <w:rFonts w:ascii="Arial" w:eastAsiaTheme="minorHAnsi" w:hAnsi="Arial" w:cs="Arial"/>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47625003"/>
    <w:multiLevelType w:val="hybridMultilevel"/>
    <w:tmpl w:val="6E24CA6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48193C42"/>
    <w:multiLevelType w:val="hybridMultilevel"/>
    <w:tmpl w:val="ED4286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5ABF1C9C"/>
    <w:multiLevelType w:val="hybridMultilevel"/>
    <w:tmpl w:val="7370FB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6904154C"/>
    <w:multiLevelType w:val="hybridMultilevel"/>
    <w:tmpl w:val="D1706D3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7AE27B97"/>
    <w:multiLevelType w:val="hybridMultilevel"/>
    <w:tmpl w:val="CD7ED11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C870B2D"/>
    <w:multiLevelType w:val="hybridMultilevel"/>
    <w:tmpl w:val="DD78FC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7CEF3280"/>
    <w:multiLevelType w:val="hybridMultilevel"/>
    <w:tmpl w:val="399ED38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4"/>
  </w:num>
  <w:num w:numId="2">
    <w:abstractNumId w:val="5"/>
  </w:num>
  <w:num w:numId="3">
    <w:abstractNumId w:val="6"/>
  </w:num>
  <w:num w:numId="4">
    <w:abstractNumId w:val="0"/>
  </w:num>
  <w:num w:numId="5">
    <w:abstractNumId w:val="1"/>
  </w:num>
  <w:num w:numId="6">
    <w:abstractNumId w:val="2"/>
  </w:num>
  <w:num w:numId="7">
    <w:abstractNumId w:val="8"/>
  </w:num>
  <w:num w:numId="8">
    <w:abstractNumId w:val="9"/>
  </w:num>
  <w:num w:numId="9">
    <w:abstractNumId w:val="7"/>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0597"/>
    <w:rsid w:val="0008707B"/>
    <w:rsid w:val="000B48A3"/>
    <w:rsid w:val="001538C4"/>
    <w:rsid w:val="002949A3"/>
    <w:rsid w:val="002C3670"/>
    <w:rsid w:val="002E6025"/>
    <w:rsid w:val="00333C05"/>
    <w:rsid w:val="003A01BC"/>
    <w:rsid w:val="003A4639"/>
    <w:rsid w:val="00447A6A"/>
    <w:rsid w:val="00582419"/>
    <w:rsid w:val="005D1717"/>
    <w:rsid w:val="005D5181"/>
    <w:rsid w:val="00601902"/>
    <w:rsid w:val="00696E56"/>
    <w:rsid w:val="00737765"/>
    <w:rsid w:val="007B0A5A"/>
    <w:rsid w:val="007B65DE"/>
    <w:rsid w:val="00836C8B"/>
    <w:rsid w:val="008609F0"/>
    <w:rsid w:val="0086493F"/>
    <w:rsid w:val="009524E5"/>
    <w:rsid w:val="009D08BA"/>
    <w:rsid w:val="009E2ED8"/>
    <w:rsid w:val="009E63EB"/>
    <w:rsid w:val="009F3407"/>
    <w:rsid w:val="00A00F32"/>
    <w:rsid w:val="00AA0DD5"/>
    <w:rsid w:val="00AC003E"/>
    <w:rsid w:val="00AD1C97"/>
    <w:rsid w:val="00C0783E"/>
    <w:rsid w:val="00C5560E"/>
    <w:rsid w:val="00CA4D51"/>
    <w:rsid w:val="00D12B14"/>
    <w:rsid w:val="00D17668"/>
    <w:rsid w:val="00D36A42"/>
    <w:rsid w:val="00D53864"/>
    <w:rsid w:val="00D61A6C"/>
    <w:rsid w:val="00E80597"/>
    <w:rsid w:val="00E94B11"/>
    <w:rsid w:val="00F4712C"/>
    <w:rsid w:val="00F55F1E"/>
    <w:rsid w:val="00F935B2"/>
    <w:rsid w:val="00FA3A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8FDB63"/>
  <w15:chartTrackingRefBased/>
  <w15:docId w15:val="{7B013F80-152E-4E65-98B3-85CB5F0102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059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Dot pt,List Paragraph1,Numbered Para 1,No Spacing1,List Paragraph Char Char Char,Indicator Text,Bullet Points,MAIN CONTENT,List Paragraph11,Colorful List - Accent 11,Bullet 1,List Paragraph2,Normal numbered,OBC Bullet,L"/>
    <w:basedOn w:val="Normal"/>
    <w:link w:val="ListParagraphChar"/>
    <w:uiPriority w:val="34"/>
    <w:qFormat/>
    <w:rsid w:val="00E80597"/>
    <w:pPr>
      <w:ind w:left="720"/>
      <w:contextualSpacing/>
    </w:pPr>
  </w:style>
  <w:style w:type="paragraph" w:styleId="Footer">
    <w:name w:val="footer"/>
    <w:basedOn w:val="Normal"/>
    <w:link w:val="FooterChar"/>
    <w:uiPriority w:val="99"/>
    <w:unhideWhenUsed/>
    <w:rsid w:val="00E80597"/>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0597"/>
  </w:style>
  <w:style w:type="character" w:customStyle="1" w:styleId="ListParagraphChar">
    <w:name w:val="List Paragraph Char"/>
    <w:aliases w:val="F5 List Paragraph Char,Dot pt Char,List Paragraph1 Char,Numbered Para 1 Char,No Spacing1 Char,List Paragraph Char Char Char Char,Indicator Text Char,Bullet Points Char,MAIN CONTENT Char,List Paragraph11 Char,Bullet 1 Char,L Char"/>
    <w:link w:val="ListParagraph"/>
    <w:uiPriority w:val="34"/>
    <w:qFormat/>
    <w:locked/>
    <w:rsid w:val="00AA0DD5"/>
  </w:style>
  <w:style w:type="paragraph" w:styleId="Header">
    <w:name w:val="header"/>
    <w:basedOn w:val="Normal"/>
    <w:link w:val="HeaderChar"/>
    <w:uiPriority w:val="99"/>
    <w:unhideWhenUsed/>
    <w:rsid w:val="00447A6A"/>
    <w:pPr>
      <w:tabs>
        <w:tab w:val="center" w:pos="4513"/>
        <w:tab w:val="right" w:pos="9026"/>
      </w:tabs>
      <w:spacing w:after="0" w:line="240" w:lineRule="auto"/>
    </w:pPr>
  </w:style>
  <w:style w:type="character" w:customStyle="1" w:styleId="HeaderChar">
    <w:name w:val="Header Char"/>
    <w:basedOn w:val="DefaultParagraphFont"/>
    <w:link w:val="Header"/>
    <w:uiPriority w:val="99"/>
    <w:rsid w:val="00447A6A"/>
  </w:style>
  <w:style w:type="paragraph" w:customStyle="1" w:styleId="Body">
    <w:name w:val="Body"/>
    <w:rsid w:val="005D1717"/>
    <w:pPr>
      <w:spacing w:after="0" w:line="240" w:lineRule="auto"/>
    </w:pPr>
    <w:rPr>
      <w:rFonts w:ascii="Helvetica" w:eastAsia="Arial Unicode MS" w:hAnsi="Arial Unicode MS" w:cs="Arial Unicode MS"/>
      <w:color w:val="00000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1759</Words>
  <Characters>10031</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Geraldine Hulley</dc:creator>
  <cp:keywords/>
  <dc:description/>
  <cp:lastModifiedBy>Geraldine Hulley</cp:lastModifiedBy>
  <cp:revision>4</cp:revision>
  <dcterms:created xsi:type="dcterms:W3CDTF">2024-05-20T18:07:00Z</dcterms:created>
  <dcterms:modified xsi:type="dcterms:W3CDTF">2024-11-12T17:55:00Z</dcterms:modified>
</cp:coreProperties>
</file>