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65C1B" w14:textId="23434A5E" w:rsidR="005F2F07" w:rsidRPr="00E3631C" w:rsidRDefault="00E3631C" w:rsidP="00E3631C">
      <w:pPr>
        <w:spacing w:after="0" w:line="240" w:lineRule="auto"/>
        <w:jc w:val="center"/>
        <w:rPr>
          <w:rFonts w:ascii="Arial" w:hAnsi="Arial" w:cs="Arial"/>
          <w:b/>
          <w:bCs/>
        </w:rPr>
      </w:pPr>
      <w:r w:rsidRPr="00E3631C">
        <w:rPr>
          <w:rFonts w:ascii="Arial" w:hAnsi="Arial" w:cs="Arial"/>
          <w:b/>
          <w:bCs/>
        </w:rPr>
        <w:t>AUDIT COMMITTEE</w:t>
      </w:r>
    </w:p>
    <w:p w14:paraId="6788CEFD" w14:textId="0679B943" w:rsidR="00E3631C" w:rsidRPr="00E3631C" w:rsidRDefault="00E3631C" w:rsidP="00E3631C">
      <w:pPr>
        <w:spacing w:after="0" w:line="240" w:lineRule="auto"/>
        <w:jc w:val="center"/>
        <w:rPr>
          <w:rFonts w:ascii="Arial" w:hAnsi="Arial" w:cs="Arial"/>
          <w:b/>
          <w:bCs/>
        </w:rPr>
      </w:pPr>
    </w:p>
    <w:p w14:paraId="06C4E602" w14:textId="5926E8F9" w:rsidR="00E3631C" w:rsidRPr="00E3631C" w:rsidRDefault="00E3631C" w:rsidP="00E3631C">
      <w:pPr>
        <w:spacing w:after="0" w:line="240" w:lineRule="auto"/>
        <w:jc w:val="center"/>
        <w:rPr>
          <w:rFonts w:ascii="Arial" w:hAnsi="Arial" w:cs="Arial"/>
          <w:b/>
          <w:bCs/>
        </w:rPr>
      </w:pPr>
      <w:r w:rsidRPr="00E3631C">
        <w:rPr>
          <w:rFonts w:ascii="Arial" w:hAnsi="Arial" w:cs="Arial"/>
          <w:b/>
          <w:bCs/>
        </w:rPr>
        <w:t>Minutes of the meeting held on Thursday, 30</w:t>
      </w:r>
      <w:r w:rsidRPr="00E3631C">
        <w:rPr>
          <w:rFonts w:ascii="Arial" w:hAnsi="Arial" w:cs="Arial"/>
          <w:b/>
          <w:bCs/>
          <w:vertAlign w:val="superscript"/>
        </w:rPr>
        <w:t>th</w:t>
      </w:r>
      <w:r w:rsidRPr="00E3631C">
        <w:rPr>
          <w:rFonts w:ascii="Arial" w:hAnsi="Arial" w:cs="Arial"/>
          <w:b/>
          <w:bCs/>
        </w:rPr>
        <w:t xml:space="preserve"> November 2023 at 10.30 am via Teams</w:t>
      </w:r>
    </w:p>
    <w:p w14:paraId="44C47E82" w14:textId="41362A34" w:rsidR="00E3631C" w:rsidRDefault="00E3631C" w:rsidP="00E3631C">
      <w:pPr>
        <w:spacing w:after="0" w:line="240" w:lineRule="auto"/>
        <w:rPr>
          <w:rFonts w:ascii="Arial" w:hAnsi="Arial" w:cs="Arial"/>
        </w:rPr>
      </w:pPr>
    </w:p>
    <w:p w14:paraId="55FDD2B9" w14:textId="26430AF1" w:rsidR="00E3631C" w:rsidRDefault="00E3631C" w:rsidP="00E3631C">
      <w:pPr>
        <w:spacing w:after="0" w:line="240" w:lineRule="auto"/>
        <w:rPr>
          <w:rFonts w:ascii="Arial" w:hAnsi="Arial" w:cs="Arial"/>
        </w:rPr>
      </w:pPr>
      <w:r w:rsidRPr="00E3631C">
        <w:rPr>
          <w:rFonts w:ascii="Arial" w:hAnsi="Arial" w:cs="Arial"/>
          <w:b/>
          <w:bCs/>
        </w:rPr>
        <w:t>Present:</w:t>
      </w:r>
      <w:r>
        <w:rPr>
          <w:rFonts w:ascii="Arial" w:hAnsi="Arial" w:cs="Arial"/>
        </w:rPr>
        <w:t xml:space="preserve"> </w:t>
      </w:r>
      <w:r>
        <w:rPr>
          <w:rFonts w:ascii="Arial" w:hAnsi="Arial" w:cs="Arial"/>
        </w:rPr>
        <w:tab/>
      </w:r>
      <w:r>
        <w:rPr>
          <w:rFonts w:ascii="Arial" w:hAnsi="Arial" w:cs="Arial"/>
        </w:rPr>
        <w:tab/>
        <w:t>Mr C Brown (Chair), Mr M Humphrey, Mr N Lakin and Mr R Miles</w:t>
      </w:r>
    </w:p>
    <w:p w14:paraId="13BF27E0" w14:textId="27696BE2" w:rsidR="00E3631C" w:rsidRDefault="00E3631C" w:rsidP="00E3631C">
      <w:pPr>
        <w:spacing w:after="0" w:line="240" w:lineRule="auto"/>
        <w:rPr>
          <w:rFonts w:ascii="Arial" w:hAnsi="Arial" w:cs="Arial"/>
        </w:rPr>
      </w:pPr>
    </w:p>
    <w:p w14:paraId="7DD09273" w14:textId="77777777" w:rsidR="00E3631C" w:rsidRDefault="00E3631C" w:rsidP="00E3631C">
      <w:pPr>
        <w:spacing w:after="0" w:line="240" w:lineRule="auto"/>
        <w:rPr>
          <w:rFonts w:ascii="Arial" w:hAnsi="Arial" w:cs="Arial"/>
        </w:rPr>
      </w:pPr>
      <w:r w:rsidRPr="00E3631C">
        <w:rPr>
          <w:rFonts w:ascii="Arial" w:hAnsi="Arial" w:cs="Arial"/>
          <w:b/>
          <w:bCs/>
        </w:rPr>
        <w:t>In attendance:</w:t>
      </w:r>
      <w:r>
        <w:rPr>
          <w:rFonts w:ascii="Arial" w:hAnsi="Arial" w:cs="Arial"/>
        </w:rPr>
        <w:tab/>
        <w:t xml:space="preserve">Mr R Eaton, Mrs G M Hulley, Mrs V Hutchinson, Mr G Jones (RSM), </w:t>
      </w:r>
    </w:p>
    <w:p w14:paraId="23238F74" w14:textId="3C3BC98A" w:rsidR="00E3631C" w:rsidRDefault="00E3631C" w:rsidP="00E3631C">
      <w:pPr>
        <w:spacing w:after="0" w:line="240" w:lineRule="auto"/>
        <w:ind w:left="1440" w:firstLine="720"/>
        <w:rPr>
          <w:rFonts w:ascii="Arial" w:hAnsi="Arial" w:cs="Arial"/>
        </w:rPr>
      </w:pPr>
      <w:r>
        <w:rPr>
          <w:rFonts w:ascii="Arial" w:hAnsi="Arial" w:cs="Arial"/>
        </w:rPr>
        <w:t xml:space="preserve">Mr M </w:t>
      </w:r>
      <w:proofErr w:type="spellStart"/>
      <w:r>
        <w:rPr>
          <w:rFonts w:ascii="Arial" w:hAnsi="Arial" w:cs="Arial"/>
        </w:rPr>
        <w:t>Matley</w:t>
      </w:r>
      <w:proofErr w:type="spellEnd"/>
      <w:r>
        <w:rPr>
          <w:rFonts w:ascii="Arial" w:hAnsi="Arial" w:cs="Arial"/>
        </w:rPr>
        <w:t xml:space="preserve"> (RSM), Ms S Brook, (Wylie and Bassett) and </w:t>
      </w:r>
    </w:p>
    <w:p w14:paraId="125C76B9" w14:textId="5CAF8CF8" w:rsidR="00E3631C" w:rsidRDefault="00E3631C" w:rsidP="00E3631C">
      <w:pPr>
        <w:spacing w:after="0" w:line="240" w:lineRule="auto"/>
        <w:ind w:left="2160"/>
        <w:rPr>
          <w:rFonts w:ascii="Arial" w:hAnsi="Arial" w:cs="Arial"/>
        </w:rPr>
      </w:pPr>
      <w:r>
        <w:rPr>
          <w:rFonts w:ascii="Arial" w:hAnsi="Arial" w:cs="Arial"/>
        </w:rPr>
        <w:t>Mrs D Whitemore</w:t>
      </w:r>
    </w:p>
    <w:p w14:paraId="55BFFE21" w14:textId="546D46F3" w:rsidR="00E3631C" w:rsidRDefault="00E3631C" w:rsidP="00E3631C">
      <w:pPr>
        <w:spacing w:after="0" w:line="240" w:lineRule="auto"/>
        <w:rPr>
          <w:rFonts w:ascii="Arial" w:hAnsi="Arial" w:cs="Arial"/>
        </w:rPr>
      </w:pPr>
    </w:p>
    <w:p w14:paraId="7F47C3CC" w14:textId="5E19CBA2" w:rsidR="00E3631C" w:rsidRPr="00E3631C" w:rsidRDefault="00E3631C" w:rsidP="00E3631C">
      <w:pPr>
        <w:pBdr>
          <w:bottom w:val="single" w:sz="4" w:space="1" w:color="auto"/>
        </w:pBdr>
        <w:spacing w:after="0" w:line="240" w:lineRule="auto"/>
        <w:rPr>
          <w:rFonts w:ascii="Arial" w:hAnsi="Arial" w:cs="Arial"/>
          <w:b/>
          <w:bCs/>
        </w:rPr>
      </w:pPr>
      <w:r w:rsidRPr="00E3631C">
        <w:rPr>
          <w:rFonts w:ascii="Arial" w:hAnsi="Arial" w:cs="Arial"/>
          <w:b/>
          <w:bCs/>
        </w:rPr>
        <w:t xml:space="preserve">SECTION A </w:t>
      </w:r>
      <w:r w:rsidR="00106F86">
        <w:rPr>
          <w:rFonts w:ascii="Arial" w:hAnsi="Arial" w:cs="Arial"/>
          <w:b/>
          <w:bCs/>
        </w:rPr>
        <w:t>–</w:t>
      </w:r>
      <w:r w:rsidRPr="00E3631C">
        <w:rPr>
          <w:rFonts w:ascii="Arial" w:hAnsi="Arial" w:cs="Arial"/>
          <w:b/>
          <w:bCs/>
        </w:rPr>
        <w:t xml:space="preserve"> </w:t>
      </w:r>
      <w:r w:rsidR="00106F86">
        <w:rPr>
          <w:rFonts w:ascii="Arial" w:hAnsi="Arial" w:cs="Arial"/>
          <w:b/>
          <w:bCs/>
        </w:rPr>
        <w:t>ROUTINE AND GOVERNANCE ITEMS:</w:t>
      </w:r>
    </w:p>
    <w:p w14:paraId="28F88477" w14:textId="126A6700" w:rsidR="00E3631C" w:rsidRPr="00E3631C" w:rsidRDefault="00E3631C" w:rsidP="00E3631C">
      <w:pPr>
        <w:spacing w:after="0" w:line="240" w:lineRule="auto"/>
        <w:rPr>
          <w:rFonts w:ascii="Arial" w:hAnsi="Arial" w:cs="Arial"/>
          <w:b/>
          <w:bCs/>
        </w:rPr>
      </w:pPr>
      <w:r w:rsidRPr="00E3631C">
        <w:rPr>
          <w:rFonts w:ascii="Arial" w:hAnsi="Arial" w:cs="Arial"/>
          <w:b/>
          <w:bCs/>
        </w:rPr>
        <w:t>23/</w:t>
      </w:r>
      <w:r w:rsidR="00106F86">
        <w:rPr>
          <w:rFonts w:ascii="Arial" w:hAnsi="Arial" w:cs="Arial"/>
          <w:b/>
          <w:bCs/>
        </w:rPr>
        <w:t>01</w:t>
      </w:r>
      <w:r w:rsidRPr="00E3631C">
        <w:rPr>
          <w:rFonts w:ascii="Arial" w:hAnsi="Arial" w:cs="Arial"/>
          <w:b/>
          <w:bCs/>
        </w:rPr>
        <w:tab/>
        <w:t>Apologies for absence (Agenda item 1)</w:t>
      </w:r>
    </w:p>
    <w:p w14:paraId="3601D8D9" w14:textId="77777777" w:rsidR="004D266F" w:rsidRDefault="00E3631C" w:rsidP="00E3631C">
      <w:pPr>
        <w:spacing w:after="0" w:line="240" w:lineRule="auto"/>
        <w:rPr>
          <w:rFonts w:ascii="Arial" w:hAnsi="Arial" w:cs="Arial"/>
        </w:rPr>
      </w:pPr>
      <w:r>
        <w:rPr>
          <w:rFonts w:ascii="Arial" w:hAnsi="Arial" w:cs="Arial"/>
        </w:rPr>
        <w:tab/>
      </w:r>
      <w:r w:rsidR="004D266F">
        <w:rPr>
          <w:rFonts w:ascii="Arial" w:hAnsi="Arial" w:cs="Arial"/>
        </w:rPr>
        <w:t xml:space="preserve">Apologies were received from </w:t>
      </w:r>
      <w:r>
        <w:rPr>
          <w:rFonts w:ascii="Arial" w:hAnsi="Arial" w:cs="Arial"/>
        </w:rPr>
        <w:t xml:space="preserve">Mr J Downes, Mr A Graham, Mr K </w:t>
      </w:r>
      <w:proofErr w:type="spellStart"/>
      <w:r>
        <w:rPr>
          <w:rFonts w:ascii="Arial" w:hAnsi="Arial" w:cs="Arial"/>
        </w:rPr>
        <w:t>Muchete</w:t>
      </w:r>
      <w:proofErr w:type="spellEnd"/>
      <w:r>
        <w:rPr>
          <w:rFonts w:ascii="Arial" w:hAnsi="Arial" w:cs="Arial"/>
        </w:rPr>
        <w:t xml:space="preserve"> and </w:t>
      </w:r>
    </w:p>
    <w:p w14:paraId="2B64FCC8" w14:textId="1122C63C" w:rsidR="00E3631C" w:rsidRDefault="00E3631C" w:rsidP="004D266F">
      <w:pPr>
        <w:spacing w:after="0" w:line="240" w:lineRule="auto"/>
        <w:ind w:firstLine="720"/>
        <w:rPr>
          <w:rFonts w:ascii="Arial" w:hAnsi="Arial" w:cs="Arial"/>
        </w:rPr>
      </w:pPr>
      <w:r>
        <w:rPr>
          <w:rFonts w:ascii="Arial" w:hAnsi="Arial" w:cs="Arial"/>
        </w:rPr>
        <w:t xml:space="preserve">Mr S </w:t>
      </w:r>
      <w:r w:rsidR="00644BD7">
        <w:rPr>
          <w:rFonts w:ascii="Arial" w:hAnsi="Arial" w:cs="Arial"/>
        </w:rPr>
        <w:t>Munro</w:t>
      </w:r>
      <w:r>
        <w:rPr>
          <w:rFonts w:ascii="Arial" w:hAnsi="Arial" w:cs="Arial"/>
        </w:rPr>
        <w:t>.</w:t>
      </w:r>
    </w:p>
    <w:p w14:paraId="3BAB353C" w14:textId="32260382" w:rsidR="00E3631C" w:rsidRDefault="00E3631C" w:rsidP="00E3631C">
      <w:pPr>
        <w:spacing w:after="0" w:line="240" w:lineRule="auto"/>
        <w:rPr>
          <w:rFonts w:ascii="Arial" w:hAnsi="Arial" w:cs="Arial"/>
        </w:rPr>
      </w:pPr>
    </w:p>
    <w:p w14:paraId="77615B5B" w14:textId="3050E40F" w:rsidR="00E3631C" w:rsidRPr="00E3631C" w:rsidRDefault="00E3631C" w:rsidP="00E3631C">
      <w:pPr>
        <w:spacing w:after="0" w:line="240" w:lineRule="auto"/>
        <w:rPr>
          <w:rFonts w:ascii="Arial" w:hAnsi="Arial" w:cs="Arial"/>
          <w:b/>
          <w:bCs/>
        </w:rPr>
      </w:pPr>
      <w:r w:rsidRPr="00E3631C">
        <w:rPr>
          <w:rFonts w:ascii="Arial" w:hAnsi="Arial" w:cs="Arial"/>
          <w:b/>
          <w:bCs/>
        </w:rPr>
        <w:t>23/</w:t>
      </w:r>
      <w:r w:rsidR="00106F86">
        <w:rPr>
          <w:rFonts w:ascii="Arial" w:hAnsi="Arial" w:cs="Arial"/>
          <w:b/>
          <w:bCs/>
        </w:rPr>
        <w:t>02</w:t>
      </w:r>
      <w:r w:rsidRPr="00E3631C">
        <w:rPr>
          <w:rFonts w:ascii="Arial" w:hAnsi="Arial" w:cs="Arial"/>
          <w:b/>
          <w:bCs/>
        </w:rPr>
        <w:tab/>
        <w:t>Declarations of interest (Agenda item 2)</w:t>
      </w:r>
    </w:p>
    <w:p w14:paraId="496405E0" w14:textId="5718858A" w:rsidR="00E3631C" w:rsidRDefault="00E3631C" w:rsidP="00E3631C">
      <w:pPr>
        <w:spacing w:after="0" w:line="240" w:lineRule="auto"/>
        <w:rPr>
          <w:rFonts w:ascii="Arial" w:hAnsi="Arial" w:cs="Arial"/>
        </w:rPr>
      </w:pPr>
      <w:r>
        <w:rPr>
          <w:rFonts w:ascii="Arial" w:hAnsi="Arial" w:cs="Arial"/>
        </w:rPr>
        <w:tab/>
        <w:t>There were no declarations of interest.</w:t>
      </w:r>
    </w:p>
    <w:p w14:paraId="62C7DF0A" w14:textId="28C46FA8" w:rsidR="00E3631C" w:rsidRDefault="00E3631C" w:rsidP="00E3631C">
      <w:pPr>
        <w:spacing w:after="0" w:line="240" w:lineRule="auto"/>
        <w:rPr>
          <w:rFonts w:ascii="Arial" w:hAnsi="Arial" w:cs="Arial"/>
        </w:rPr>
      </w:pPr>
    </w:p>
    <w:p w14:paraId="12FC3E86" w14:textId="6FE4CFC7" w:rsidR="00E3631C" w:rsidRDefault="00E3631C" w:rsidP="00E3631C">
      <w:pPr>
        <w:spacing w:after="0" w:line="240" w:lineRule="auto"/>
        <w:rPr>
          <w:rFonts w:ascii="Arial" w:hAnsi="Arial" w:cs="Arial"/>
          <w:b/>
          <w:bCs/>
        </w:rPr>
      </w:pPr>
      <w:r w:rsidRPr="00E3631C">
        <w:rPr>
          <w:rFonts w:ascii="Arial" w:hAnsi="Arial" w:cs="Arial"/>
          <w:b/>
          <w:bCs/>
        </w:rPr>
        <w:t>23/</w:t>
      </w:r>
      <w:r w:rsidR="00106F86">
        <w:rPr>
          <w:rFonts w:ascii="Arial" w:hAnsi="Arial" w:cs="Arial"/>
          <w:b/>
          <w:bCs/>
        </w:rPr>
        <w:t>03</w:t>
      </w:r>
      <w:r w:rsidRPr="00E3631C">
        <w:rPr>
          <w:rFonts w:ascii="Arial" w:hAnsi="Arial" w:cs="Arial"/>
          <w:b/>
          <w:bCs/>
        </w:rPr>
        <w:tab/>
        <w:t>Minutes of last meeting (Agenda item 3, Paper A)</w:t>
      </w:r>
    </w:p>
    <w:p w14:paraId="6C33595C" w14:textId="3F43136E" w:rsidR="00E3631C" w:rsidRDefault="00E3631C" w:rsidP="00E3631C">
      <w:pPr>
        <w:spacing w:after="0" w:line="240" w:lineRule="auto"/>
        <w:ind w:left="720"/>
        <w:rPr>
          <w:rFonts w:ascii="Arial" w:hAnsi="Arial" w:cs="Arial"/>
        </w:rPr>
      </w:pPr>
      <w:r>
        <w:rPr>
          <w:rFonts w:ascii="Arial" w:hAnsi="Arial" w:cs="Arial"/>
        </w:rPr>
        <w:t xml:space="preserve">Minutes of the meeting held on </w:t>
      </w:r>
      <w:r w:rsidR="00106F86">
        <w:rPr>
          <w:rFonts w:ascii="Arial" w:hAnsi="Arial" w:cs="Arial"/>
        </w:rPr>
        <w:t>the 14</w:t>
      </w:r>
      <w:r w:rsidR="00106F86" w:rsidRPr="00106F86">
        <w:rPr>
          <w:rFonts w:ascii="Arial" w:hAnsi="Arial" w:cs="Arial"/>
          <w:vertAlign w:val="superscript"/>
        </w:rPr>
        <w:t>th</w:t>
      </w:r>
      <w:r w:rsidR="00106F86">
        <w:rPr>
          <w:rFonts w:ascii="Arial" w:hAnsi="Arial" w:cs="Arial"/>
        </w:rPr>
        <w:t xml:space="preserve"> June 2023</w:t>
      </w:r>
      <w:r>
        <w:rPr>
          <w:rFonts w:ascii="Arial" w:hAnsi="Arial" w:cs="Arial"/>
        </w:rPr>
        <w:t xml:space="preserve"> had been circulated previously and were agreed as a true and accurate record.</w:t>
      </w:r>
    </w:p>
    <w:p w14:paraId="5776EAB1" w14:textId="08166644" w:rsidR="00E3631C" w:rsidRDefault="00E3631C" w:rsidP="00E3631C">
      <w:pPr>
        <w:spacing w:after="0" w:line="240" w:lineRule="auto"/>
        <w:rPr>
          <w:rFonts w:ascii="Arial" w:hAnsi="Arial" w:cs="Arial"/>
        </w:rPr>
      </w:pPr>
    </w:p>
    <w:p w14:paraId="5E5DE9A3" w14:textId="0C3437D2" w:rsidR="00E3631C" w:rsidRDefault="00E3631C" w:rsidP="00E3631C">
      <w:pPr>
        <w:spacing w:after="0" w:line="240" w:lineRule="auto"/>
        <w:rPr>
          <w:rFonts w:ascii="Arial" w:hAnsi="Arial" w:cs="Arial"/>
          <w:b/>
          <w:bCs/>
        </w:rPr>
      </w:pPr>
      <w:r w:rsidRPr="00E3631C">
        <w:rPr>
          <w:rFonts w:ascii="Arial" w:hAnsi="Arial" w:cs="Arial"/>
          <w:b/>
          <w:bCs/>
        </w:rPr>
        <w:t>23/</w:t>
      </w:r>
      <w:r w:rsidR="00106F86">
        <w:rPr>
          <w:rFonts w:ascii="Arial" w:hAnsi="Arial" w:cs="Arial"/>
          <w:b/>
          <w:bCs/>
        </w:rPr>
        <w:t>04</w:t>
      </w:r>
      <w:r w:rsidRPr="00E3631C">
        <w:rPr>
          <w:rFonts w:ascii="Arial" w:hAnsi="Arial" w:cs="Arial"/>
          <w:b/>
          <w:bCs/>
        </w:rPr>
        <w:tab/>
        <w:t>Actions from last meeting (Agenda item 4, Paper B)</w:t>
      </w:r>
    </w:p>
    <w:p w14:paraId="06C6E4A3" w14:textId="6CF91105" w:rsidR="00E3631C" w:rsidRPr="00D7535D" w:rsidRDefault="00D7535D" w:rsidP="00D7535D">
      <w:pPr>
        <w:spacing w:after="0" w:line="240" w:lineRule="auto"/>
        <w:ind w:left="720"/>
        <w:rPr>
          <w:rFonts w:ascii="Arial" w:hAnsi="Arial" w:cs="Arial"/>
        </w:rPr>
      </w:pPr>
      <w:r w:rsidRPr="00D7535D">
        <w:rPr>
          <w:rFonts w:ascii="Arial" w:hAnsi="Arial" w:cs="Arial"/>
        </w:rPr>
        <w:t>The report confirmed that two actions could be closed. The remaining action in relation to: ‘earlier involvement with the drafting of internal audit priorities’ had a due date of March 2024.</w:t>
      </w:r>
    </w:p>
    <w:p w14:paraId="3D34C63C" w14:textId="2CA5D376" w:rsidR="00E3631C" w:rsidRDefault="00E3631C" w:rsidP="00E3631C">
      <w:pPr>
        <w:spacing w:after="0" w:line="240" w:lineRule="auto"/>
        <w:rPr>
          <w:rFonts w:ascii="Arial" w:hAnsi="Arial" w:cs="Arial"/>
          <w:b/>
          <w:bCs/>
        </w:rPr>
      </w:pPr>
    </w:p>
    <w:p w14:paraId="70AE27FC" w14:textId="0173F19A" w:rsidR="00E3631C" w:rsidRDefault="00E3631C" w:rsidP="00E3631C">
      <w:pPr>
        <w:pBdr>
          <w:bottom w:val="single" w:sz="4" w:space="1" w:color="auto"/>
        </w:pBdr>
        <w:spacing w:after="0" w:line="240" w:lineRule="auto"/>
        <w:rPr>
          <w:rFonts w:ascii="Arial" w:hAnsi="Arial" w:cs="Arial"/>
          <w:b/>
          <w:bCs/>
        </w:rPr>
      </w:pPr>
      <w:r>
        <w:rPr>
          <w:rFonts w:ascii="Arial" w:hAnsi="Arial" w:cs="Arial"/>
          <w:b/>
          <w:bCs/>
        </w:rPr>
        <w:t>SECTION B –</w:t>
      </w:r>
      <w:r w:rsidR="00106F86">
        <w:rPr>
          <w:rFonts w:ascii="Arial" w:hAnsi="Arial" w:cs="Arial"/>
          <w:b/>
          <w:bCs/>
        </w:rPr>
        <w:t xml:space="preserve"> CHIEF FINANCE AND FUNDING OFFICER’S UPDATE:</w:t>
      </w:r>
    </w:p>
    <w:p w14:paraId="52A70C5C" w14:textId="2F5E5C69" w:rsidR="00E3631C" w:rsidRDefault="00E3631C" w:rsidP="00E3631C">
      <w:pPr>
        <w:spacing w:after="0" w:line="240" w:lineRule="auto"/>
        <w:rPr>
          <w:rFonts w:ascii="Arial" w:hAnsi="Arial" w:cs="Arial"/>
          <w:b/>
          <w:bCs/>
        </w:rPr>
      </w:pPr>
      <w:r>
        <w:rPr>
          <w:rFonts w:ascii="Arial" w:hAnsi="Arial" w:cs="Arial"/>
          <w:b/>
          <w:bCs/>
        </w:rPr>
        <w:t>23/</w:t>
      </w:r>
      <w:r w:rsidR="00106F86">
        <w:rPr>
          <w:rFonts w:ascii="Arial" w:hAnsi="Arial" w:cs="Arial"/>
          <w:b/>
          <w:bCs/>
        </w:rPr>
        <w:t>05</w:t>
      </w:r>
      <w:r>
        <w:rPr>
          <w:rFonts w:ascii="Arial" w:hAnsi="Arial" w:cs="Arial"/>
          <w:b/>
          <w:bCs/>
        </w:rPr>
        <w:tab/>
        <w:t>Risk Management (Agenda item 5)</w:t>
      </w:r>
    </w:p>
    <w:p w14:paraId="5058BEE4" w14:textId="2A0ED857" w:rsidR="00E3631C" w:rsidRDefault="00E3631C" w:rsidP="00E3631C">
      <w:pPr>
        <w:pStyle w:val="ListParagraph"/>
        <w:numPr>
          <w:ilvl w:val="0"/>
          <w:numId w:val="1"/>
        </w:numPr>
        <w:spacing w:after="0" w:line="240" w:lineRule="auto"/>
        <w:rPr>
          <w:rFonts w:ascii="Arial" w:hAnsi="Arial" w:cs="Arial"/>
          <w:b/>
          <w:bCs/>
        </w:rPr>
      </w:pPr>
      <w:r>
        <w:rPr>
          <w:rFonts w:ascii="Arial" w:hAnsi="Arial" w:cs="Arial"/>
          <w:b/>
          <w:bCs/>
        </w:rPr>
        <w:t>Risk Management Policy (Paper C.1)</w:t>
      </w:r>
    </w:p>
    <w:p w14:paraId="168E4E43" w14:textId="00314526" w:rsidR="00D7535D" w:rsidRDefault="00D7535D" w:rsidP="00D7535D">
      <w:pPr>
        <w:pStyle w:val="ListParagraph"/>
        <w:spacing w:after="0" w:line="240" w:lineRule="auto"/>
        <w:ind w:left="1080"/>
        <w:rPr>
          <w:rFonts w:ascii="Arial" w:hAnsi="Arial" w:cs="Arial"/>
        </w:rPr>
      </w:pPr>
      <w:r>
        <w:rPr>
          <w:rFonts w:ascii="Arial" w:hAnsi="Arial" w:cs="Arial"/>
        </w:rPr>
        <w:t>The policy had been updated in summer 2023; there were no major changes apart from reformatting of the risk register. The policy outlined responsibilities of governors and the executive; risk owners; and, risk appetite. Discussions were ongoing with the Clerk in relation to having a focus session on risk appetite to clarify Board perceptions o</w:t>
      </w:r>
      <w:r w:rsidR="00AA7997">
        <w:rPr>
          <w:rFonts w:ascii="Arial" w:hAnsi="Arial" w:cs="Arial"/>
        </w:rPr>
        <w:t>f</w:t>
      </w:r>
      <w:r>
        <w:rPr>
          <w:rFonts w:ascii="Arial" w:hAnsi="Arial" w:cs="Arial"/>
        </w:rPr>
        <w:t xml:space="preserve"> risk appetite</w:t>
      </w:r>
      <w:r w:rsidR="00AA7997">
        <w:rPr>
          <w:rFonts w:ascii="Arial" w:hAnsi="Arial" w:cs="Arial"/>
        </w:rPr>
        <w:t>. The internal audit and external audit programme of annual review arrangements were included. The policy represented an overarching planning and policy of risk.</w:t>
      </w:r>
    </w:p>
    <w:p w14:paraId="1FDF84BA" w14:textId="5CF3858C" w:rsidR="00AA7997" w:rsidRDefault="00AA7997" w:rsidP="00D7535D">
      <w:pPr>
        <w:pStyle w:val="ListParagraph"/>
        <w:spacing w:after="0" w:line="240" w:lineRule="auto"/>
        <w:ind w:left="1080"/>
        <w:rPr>
          <w:rFonts w:ascii="Arial" w:hAnsi="Arial" w:cs="Arial"/>
        </w:rPr>
      </w:pPr>
    </w:p>
    <w:p w14:paraId="05572B9F" w14:textId="6F50A95E" w:rsidR="00AA7997" w:rsidRDefault="00AA7997" w:rsidP="00D7535D">
      <w:pPr>
        <w:pStyle w:val="ListParagraph"/>
        <w:spacing w:after="0" w:line="240" w:lineRule="auto"/>
        <w:ind w:left="1080"/>
        <w:rPr>
          <w:rFonts w:ascii="Arial" w:hAnsi="Arial" w:cs="Arial"/>
        </w:rPr>
      </w:pPr>
      <w:r>
        <w:rPr>
          <w:rFonts w:ascii="Arial" w:hAnsi="Arial" w:cs="Arial"/>
        </w:rPr>
        <w:t xml:space="preserve">In response to a question whether there was a risk management champion, the </w:t>
      </w:r>
      <w:r w:rsidR="0096272E">
        <w:rPr>
          <w:rFonts w:ascii="Arial" w:hAnsi="Arial" w:cs="Arial"/>
        </w:rPr>
        <w:t>Chief Finance and Funding Officer (</w:t>
      </w:r>
      <w:r>
        <w:rPr>
          <w:rFonts w:ascii="Arial" w:hAnsi="Arial" w:cs="Arial"/>
        </w:rPr>
        <w:t>CFFO</w:t>
      </w:r>
      <w:r w:rsidR="0096272E">
        <w:rPr>
          <w:rFonts w:ascii="Arial" w:hAnsi="Arial" w:cs="Arial"/>
        </w:rPr>
        <w:t>)</w:t>
      </w:r>
      <w:r>
        <w:rPr>
          <w:rFonts w:ascii="Arial" w:hAnsi="Arial" w:cs="Arial"/>
        </w:rPr>
        <w:t xml:space="preserve"> confirmed this was still work in progress. Discussions had taken place with other members of the Executive Management Team (EMT) and consideration was being given to a colleague in a middle manager role shaping the risk management approach throughout the whole organisation. The Chair agreed this as a potential approach; thought might also be given to having two or three people involved which might be a </w:t>
      </w:r>
      <w:r w:rsidR="00E96030">
        <w:rPr>
          <w:rFonts w:ascii="Arial" w:hAnsi="Arial" w:cs="Arial"/>
        </w:rPr>
        <w:t xml:space="preserve">more </w:t>
      </w:r>
      <w:r>
        <w:rPr>
          <w:rFonts w:ascii="Arial" w:hAnsi="Arial" w:cs="Arial"/>
        </w:rPr>
        <w:t>manageable approach.</w:t>
      </w:r>
    </w:p>
    <w:p w14:paraId="70834B20" w14:textId="77777777" w:rsidR="00AA7997" w:rsidRPr="00D7535D" w:rsidRDefault="00AA7997" w:rsidP="00D7535D">
      <w:pPr>
        <w:pStyle w:val="ListParagraph"/>
        <w:spacing w:after="0" w:line="240" w:lineRule="auto"/>
        <w:ind w:left="1080"/>
        <w:rPr>
          <w:rFonts w:ascii="Arial" w:hAnsi="Arial" w:cs="Arial"/>
        </w:rPr>
      </w:pPr>
    </w:p>
    <w:p w14:paraId="1F36E502" w14:textId="032A3BD2" w:rsidR="00E3631C" w:rsidRDefault="00E3631C" w:rsidP="00E3631C">
      <w:pPr>
        <w:pStyle w:val="ListParagraph"/>
        <w:numPr>
          <w:ilvl w:val="0"/>
          <w:numId w:val="1"/>
        </w:numPr>
        <w:spacing w:after="0" w:line="240" w:lineRule="auto"/>
        <w:rPr>
          <w:rFonts w:ascii="Arial" w:hAnsi="Arial" w:cs="Arial"/>
          <w:b/>
          <w:bCs/>
        </w:rPr>
      </w:pPr>
      <w:r>
        <w:rPr>
          <w:rFonts w:ascii="Arial" w:hAnsi="Arial" w:cs="Arial"/>
          <w:b/>
          <w:bCs/>
        </w:rPr>
        <w:t>Risk Register (Paper C.2)</w:t>
      </w:r>
    </w:p>
    <w:p w14:paraId="4E03C6BB" w14:textId="285FF4FE" w:rsidR="00AA7997" w:rsidRDefault="00AA7997" w:rsidP="00AA7997">
      <w:pPr>
        <w:spacing w:after="0" w:line="240" w:lineRule="auto"/>
        <w:ind w:left="1080"/>
        <w:rPr>
          <w:rFonts w:ascii="Arial" w:hAnsi="Arial" w:cs="Arial"/>
        </w:rPr>
      </w:pPr>
      <w:r>
        <w:rPr>
          <w:rFonts w:ascii="Arial" w:hAnsi="Arial" w:cs="Arial"/>
        </w:rPr>
        <w:t xml:space="preserve">The purpose of the report was to inform the Audit Committee of the overarching </w:t>
      </w:r>
      <w:r w:rsidR="0096272E">
        <w:rPr>
          <w:rFonts w:ascii="Arial" w:hAnsi="Arial" w:cs="Arial"/>
        </w:rPr>
        <w:t xml:space="preserve">SMB </w:t>
      </w:r>
      <w:r>
        <w:rPr>
          <w:rFonts w:ascii="Arial" w:hAnsi="Arial" w:cs="Arial"/>
        </w:rPr>
        <w:t xml:space="preserve">College </w:t>
      </w:r>
      <w:r w:rsidR="0096272E">
        <w:rPr>
          <w:rFonts w:ascii="Arial" w:hAnsi="Arial" w:cs="Arial"/>
        </w:rPr>
        <w:t xml:space="preserve">Group (College) </w:t>
      </w:r>
      <w:r>
        <w:rPr>
          <w:rFonts w:ascii="Arial" w:hAnsi="Arial" w:cs="Arial"/>
        </w:rPr>
        <w:t>risk register and to provide an update on risks and their current status. The report offered a high-level summary of the risk, its cause and effect and controls in place to mitigate the risk. The reformatted report had been developed in collaboration with some of the national leaders of governance. The intention was to have a simple top</w:t>
      </w:r>
      <w:r w:rsidR="0096272E">
        <w:rPr>
          <w:rFonts w:ascii="Arial" w:hAnsi="Arial" w:cs="Arial"/>
        </w:rPr>
        <w:t>-</w:t>
      </w:r>
      <w:r>
        <w:rPr>
          <w:rFonts w:ascii="Arial" w:hAnsi="Arial" w:cs="Arial"/>
        </w:rPr>
        <w:t xml:space="preserve">level summary of the significant risks at </w:t>
      </w:r>
      <w:r>
        <w:rPr>
          <w:rFonts w:ascii="Arial" w:hAnsi="Arial" w:cs="Arial"/>
        </w:rPr>
        <w:lastRenderedPageBreak/>
        <w:t xml:space="preserve">the College. Further work on the Board risk appetite would be arranged in due course in order to add this into the detailed risk register. </w:t>
      </w:r>
      <w:r w:rsidR="009F7D51">
        <w:rPr>
          <w:rFonts w:ascii="Arial" w:hAnsi="Arial" w:cs="Arial"/>
        </w:rPr>
        <w:t>The risk register had been updated to take into account feedback from T</w:t>
      </w:r>
      <w:r>
        <w:rPr>
          <w:rFonts w:ascii="Arial" w:hAnsi="Arial" w:cs="Arial"/>
        </w:rPr>
        <w:t>uesday’s Finance and Resources Committee:</w:t>
      </w:r>
    </w:p>
    <w:p w14:paraId="7260419C" w14:textId="02DEE26A" w:rsidR="009F7D51" w:rsidRPr="009F7D51" w:rsidRDefault="009F7D51" w:rsidP="009F7D51">
      <w:pPr>
        <w:pStyle w:val="ListParagraph"/>
        <w:numPr>
          <w:ilvl w:val="0"/>
          <w:numId w:val="15"/>
        </w:numPr>
        <w:spacing w:after="0" w:line="240" w:lineRule="auto"/>
        <w:contextualSpacing w:val="0"/>
        <w:rPr>
          <w:rFonts w:ascii="Arial" w:eastAsia="Times New Roman" w:hAnsi="Arial" w:cs="Arial"/>
          <w:lang w:val="en-US"/>
        </w:rPr>
      </w:pPr>
      <w:r w:rsidRPr="009F7D51">
        <w:rPr>
          <w:rFonts w:ascii="Arial" w:eastAsia="Times New Roman" w:hAnsi="Arial" w:cs="Arial"/>
          <w:lang w:val="en-US"/>
        </w:rPr>
        <w:t>In some instances</w:t>
      </w:r>
      <w:r>
        <w:rPr>
          <w:rFonts w:ascii="Arial" w:eastAsia="Times New Roman" w:hAnsi="Arial" w:cs="Arial"/>
          <w:lang w:val="en-US"/>
        </w:rPr>
        <w:t>,</w:t>
      </w:r>
      <w:r w:rsidRPr="009F7D51">
        <w:rPr>
          <w:rFonts w:ascii="Arial" w:eastAsia="Times New Roman" w:hAnsi="Arial" w:cs="Arial"/>
          <w:lang w:val="en-US"/>
        </w:rPr>
        <w:t xml:space="preserve"> the gross risk score matche</w:t>
      </w:r>
      <w:r w:rsidR="007D5D91">
        <w:rPr>
          <w:rFonts w:ascii="Arial" w:eastAsia="Times New Roman" w:hAnsi="Arial" w:cs="Arial"/>
          <w:lang w:val="en-US"/>
        </w:rPr>
        <w:t>d</w:t>
      </w:r>
      <w:r w:rsidRPr="009F7D51">
        <w:rPr>
          <w:rFonts w:ascii="Arial" w:eastAsia="Times New Roman" w:hAnsi="Arial" w:cs="Arial"/>
          <w:lang w:val="en-US"/>
        </w:rPr>
        <w:t xml:space="preserve"> the net risk score (</w:t>
      </w:r>
      <w:proofErr w:type="gramStart"/>
      <w:r w:rsidRPr="009F7D51">
        <w:rPr>
          <w:rFonts w:ascii="Arial" w:eastAsia="Times New Roman" w:hAnsi="Arial" w:cs="Arial"/>
          <w:lang w:val="en-US"/>
        </w:rPr>
        <w:t>e.g.</w:t>
      </w:r>
      <w:proofErr w:type="gramEnd"/>
      <w:r w:rsidRPr="009F7D51">
        <w:rPr>
          <w:rFonts w:ascii="Arial" w:eastAsia="Times New Roman" w:hAnsi="Arial" w:cs="Arial"/>
          <w:lang w:val="en-US"/>
        </w:rPr>
        <w:t xml:space="preserve"> Q1, P1, P3). This suggest</w:t>
      </w:r>
      <w:r>
        <w:rPr>
          <w:rFonts w:ascii="Arial" w:eastAsia="Times New Roman" w:hAnsi="Arial" w:cs="Arial"/>
          <w:lang w:val="en-US"/>
        </w:rPr>
        <w:t>ed</w:t>
      </w:r>
      <w:r w:rsidRPr="009F7D51">
        <w:rPr>
          <w:rFonts w:ascii="Arial" w:eastAsia="Times New Roman" w:hAnsi="Arial" w:cs="Arial"/>
          <w:lang w:val="en-US"/>
        </w:rPr>
        <w:t xml:space="preserve"> that the controls identified in-between gross and net risk </w:t>
      </w:r>
      <w:r>
        <w:rPr>
          <w:rFonts w:ascii="Arial" w:eastAsia="Times New Roman" w:hAnsi="Arial" w:cs="Arial"/>
          <w:lang w:val="en-US"/>
        </w:rPr>
        <w:t>we</w:t>
      </w:r>
      <w:r w:rsidRPr="009F7D51">
        <w:rPr>
          <w:rFonts w:ascii="Arial" w:eastAsia="Times New Roman" w:hAnsi="Arial" w:cs="Arial"/>
          <w:lang w:val="en-US"/>
        </w:rPr>
        <w:t>re having a negligible impact. I</w:t>
      </w:r>
      <w:r>
        <w:rPr>
          <w:rFonts w:ascii="Arial" w:eastAsia="Times New Roman" w:hAnsi="Arial" w:cs="Arial"/>
          <w:lang w:val="en-US"/>
        </w:rPr>
        <w:t>t was not certain whether this wa</w:t>
      </w:r>
      <w:r w:rsidRPr="009F7D51">
        <w:rPr>
          <w:rFonts w:ascii="Arial" w:eastAsia="Times New Roman" w:hAnsi="Arial" w:cs="Arial"/>
          <w:lang w:val="en-US"/>
        </w:rPr>
        <w:t>s true as applying controls to the gross risk would usually lead to some level of reduced net risk</w:t>
      </w:r>
      <w:r w:rsidR="00E96030">
        <w:rPr>
          <w:rFonts w:ascii="Arial" w:eastAsia="Times New Roman" w:hAnsi="Arial" w:cs="Arial"/>
          <w:lang w:val="en-US"/>
        </w:rPr>
        <w:t>.</w:t>
      </w:r>
    </w:p>
    <w:p w14:paraId="71C1EFC9" w14:textId="1F91BC74" w:rsidR="009F7D51" w:rsidRPr="009F7D51" w:rsidRDefault="009F7D51" w:rsidP="009F7D51">
      <w:pPr>
        <w:pStyle w:val="ListParagraph"/>
        <w:numPr>
          <w:ilvl w:val="0"/>
          <w:numId w:val="15"/>
        </w:numPr>
        <w:spacing w:after="0" w:line="240" w:lineRule="auto"/>
        <w:contextualSpacing w:val="0"/>
        <w:rPr>
          <w:rFonts w:ascii="Arial" w:eastAsia="Times New Roman" w:hAnsi="Arial" w:cs="Arial"/>
          <w:lang w:val="en-US"/>
        </w:rPr>
      </w:pPr>
      <w:r w:rsidRPr="009F7D51">
        <w:rPr>
          <w:rFonts w:ascii="Arial" w:eastAsia="Times New Roman" w:hAnsi="Arial" w:cs="Arial"/>
          <w:lang w:val="en-US"/>
        </w:rPr>
        <w:t xml:space="preserve">The target risk for P1 and Q1 </w:t>
      </w:r>
      <w:r>
        <w:rPr>
          <w:rFonts w:ascii="Arial" w:eastAsia="Times New Roman" w:hAnsi="Arial" w:cs="Arial"/>
          <w:lang w:val="en-US"/>
        </w:rPr>
        <w:t>we</w:t>
      </w:r>
      <w:r w:rsidRPr="009F7D51">
        <w:rPr>
          <w:rFonts w:ascii="Arial" w:eastAsia="Times New Roman" w:hAnsi="Arial" w:cs="Arial"/>
          <w:lang w:val="en-US"/>
        </w:rPr>
        <w:t xml:space="preserve">re both Impact=2 and Probability=2 – but Q1 </w:t>
      </w:r>
      <w:r>
        <w:rPr>
          <w:rFonts w:ascii="Arial" w:eastAsia="Times New Roman" w:hAnsi="Arial" w:cs="Arial"/>
          <w:lang w:val="en-US"/>
        </w:rPr>
        <w:t>wa</w:t>
      </w:r>
      <w:r w:rsidRPr="009F7D51">
        <w:rPr>
          <w:rFonts w:ascii="Arial" w:eastAsia="Times New Roman" w:hAnsi="Arial" w:cs="Arial"/>
          <w:lang w:val="en-US"/>
        </w:rPr>
        <w:t xml:space="preserve">s flagged yellow whereas P1 </w:t>
      </w:r>
      <w:r>
        <w:rPr>
          <w:rFonts w:ascii="Arial" w:eastAsia="Times New Roman" w:hAnsi="Arial" w:cs="Arial"/>
          <w:lang w:val="en-US"/>
        </w:rPr>
        <w:t>wa</w:t>
      </w:r>
      <w:r w:rsidRPr="009F7D51">
        <w:rPr>
          <w:rFonts w:ascii="Arial" w:eastAsia="Times New Roman" w:hAnsi="Arial" w:cs="Arial"/>
          <w:lang w:val="en-US"/>
        </w:rPr>
        <w:t>s flagged green. </w:t>
      </w:r>
      <w:r>
        <w:rPr>
          <w:rFonts w:ascii="Arial" w:eastAsia="Times New Roman" w:hAnsi="Arial" w:cs="Arial"/>
          <w:lang w:val="en-US"/>
        </w:rPr>
        <w:t xml:space="preserve">It was unclear what </w:t>
      </w:r>
      <w:r w:rsidRPr="009F7D51">
        <w:rPr>
          <w:rFonts w:ascii="Arial" w:eastAsia="Times New Roman" w:hAnsi="Arial" w:cs="Arial"/>
          <w:lang w:val="en-US"/>
        </w:rPr>
        <w:t xml:space="preserve">the reason </w:t>
      </w:r>
      <w:r>
        <w:rPr>
          <w:rFonts w:ascii="Arial" w:eastAsia="Times New Roman" w:hAnsi="Arial" w:cs="Arial"/>
          <w:lang w:val="en-US"/>
        </w:rPr>
        <w:t xml:space="preserve">was </w:t>
      </w:r>
      <w:r w:rsidRPr="009F7D51">
        <w:rPr>
          <w:rFonts w:ascii="Arial" w:eastAsia="Times New Roman" w:hAnsi="Arial" w:cs="Arial"/>
          <w:lang w:val="en-US"/>
        </w:rPr>
        <w:t>for the difference in flagging</w:t>
      </w:r>
      <w:r w:rsidR="00E96030">
        <w:rPr>
          <w:rFonts w:ascii="Arial" w:eastAsia="Times New Roman" w:hAnsi="Arial" w:cs="Arial"/>
          <w:lang w:val="en-US"/>
        </w:rPr>
        <w:t>.</w:t>
      </w:r>
    </w:p>
    <w:p w14:paraId="2E005E40" w14:textId="16148646" w:rsidR="009F7D51" w:rsidRPr="009F7D51" w:rsidRDefault="009F7D51" w:rsidP="009F7D51">
      <w:pPr>
        <w:pStyle w:val="ListParagraph"/>
        <w:numPr>
          <w:ilvl w:val="0"/>
          <w:numId w:val="15"/>
        </w:numPr>
        <w:spacing w:after="0" w:line="240" w:lineRule="auto"/>
        <w:contextualSpacing w:val="0"/>
        <w:rPr>
          <w:rFonts w:ascii="Arial" w:eastAsia="Times New Roman" w:hAnsi="Arial" w:cs="Arial"/>
          <w:lang w:val="en-US"/>
        </w:rPr>
      </w:pPr>
      <w:r>
        <w:rPr>
          <w:rFonts w:ascii="Arial" w:eastAsia="Times New Roman" w:hAnsi="Arial" w:cs="Arial"/>
          <w:lang w:val="en-US"/>
        </w:rPr>
        <w:t xml:space="preserve">Any governor training needed to consider: </w:t>
      </w:r>
      <w:r w:rsidRPr="009F7D51">
        <w:rPr>
          <w:rFonts w:ascii="Arial" w:eastAsia="Times New Roman" w:hAnsi="Arial" w:cs="Arial"/>
          <w:lang w:val="en-US"/>
        </w:rPr>
        <w:t xml:space="preserve">‘target risk scores’ as </w:t>
      </w:r>
      <w:r>
        <w:rPr>
          <w:rFonts w:ascii="Arial" w:eastAsia="Times New Roman" w:hAnsi="Arial" w:cs="Arial"/>
          <w:lang w:val="en-US"/>
        </w:rPr>
        <w:t xml:space="preserve">the College would </w:t>
      </w:r>
      <w:r w:rsidRPr="009F7D51">
        <w:rPr>
          <w:rFonts w:ascii="Arial" w:eastAsia="Times New Roman" w:hAnsi="Arial" w:cs="Arial"/>
          <w:lang w:val="en-US"/>
        </w:rPr>
        <w:t xml:space="preserve">always target a low number – whether it </w:t>
      </w:r>
      <w:r>
        <w:rPr>
          <w:rFonts w:ascii="Arial" w:eastAsia="Times New Roman" w:hAnsi="Arial" w:cs="Arial"/>
          <w:lang w:val="en-US"/>
        </w:rPr>
        <w:t>wa</w:t>
      </w:r>
      <w:r w:rsidRPr="009F7D51">
        <w:rPr>
          <w:rFonts w:ascii="Arial" w:eastAsia="Times New Roman" w:hAnsi="Arial" w:cs="Arial"/>
          <w:lang w:val="en-US"/>
        </w:rPr>
        <w:t>s realistically achievable or not</w:t>
      </w:r>
      <w:r>
        <w:rPr>
          <w:rFonts w:ascii="Arial" w:eastAsia="Times New Roman" w:hAnsi="Arial" w:cs="Arial"/>
          <w:lang w:val="en-US"/>
        </w:rPr>
        <w:t xml:space="preserve">; and, </w:t>
      </w:r>
      <w:r w:rsidRPr="009F7D51">
        <w:rPr>
          <w:rFonts w:ascii="Arial" w:eastAsia="Times New Roman" w:hAnsi="Arial" w:cs="Arial"/>
          <w:lang w:val="en-US"/>
        </w:rPr>
        <w:t>‘risk appetite’ as, again, risk owners w</w:t>
      </w:r>
      <w:r>
        <w:rPr>
          <w:rFonts w:ascii="Arial" w:eastAsia="Times New Roman" w:hAnsi="Arial" w:cs="Arial"/>
          <w:lang w:val="en-US"/>
        </w:rPr>
        <w:t>ould</w:t>
      </w:r>
      <w:r w:rsidRPr="009F7D51">
        <w:rPr>
          <w:rFonts w:ascii="Arial" w:eastAsia="Times New Roman" w:hAnsi="Arial" w:cs="Arial"/>
          <w:lang w:val="en-US"/>
        </w:rPr>
        <w:t xml:space="preserve"> usually state low scores. Few risk owners w</w:t>
      </w:r>
      <w:r>
        <w:rPr>
          <w:rFonts w:ascii="Arial" w:eastAsia="Times New Roman" w:hAnsi="Arial" w:cs="Arial"/>
          <w:lang w:val="en-US"/>
        </w:rPr>
        <w:t>ould</w:t>
      </w:r>
      <w:r w:rsidRPr="009F7D51">
        <w:rPr>
          <w:rFonts w:ascii="Arial" w:eastAsia="Times New Roman" w:hAnsi="Arial" w:cs="Arial"/>
          <w:lang w:val="en-US"/>
        </w:rPr>
        <w:t xml:space="preserve"> admit to taking high risk strategies (even if they actually </w:t>
      </w:r>
      <w:r>
        <w:rPr>
          <w:rFonts w:ascii="Arial" w:eastAsia="Times New Roman" w:hAnsi="Arial" w:cs="Arial"/>
          <w:lang w:val="en-US"/>
        </w:rPr>
        <w:t>we</w:t>
      </w:r>
      <w:r w:rsidRPr="009F7D51">
        <w:rPr>
          <w:rFonts w:ascii="Arial" w:eastAsia="Times New Roman" w:hAnsi="Arial" w:cs="Arial"/>
          <w:lang w:val="en-US"/>
        </w:rPr>
        <w:t>re)</w:t>
      </w:r>
      <w:r w:rsidR="00E96030">
        <w:rPr>
          <w:rFonts w:ascii="Arial" w:eastAsia="Times New Roman" w:hAnsi="Arial" w:cs="Arial"/>
          <w:lang w:val="en-US"/>
        </w:rPr>
        <w:t>.</w:t>
      </w:r>
    </w:p>
    <w:p w14:paraId="5F2C949D" w14:textId="5C81E809" w:rsidR="009F7D51" w:rsidRPr="009F7D51" w:rsidRDefault="009F7D51" w:rsidP="009F7D51">
      <w:pPr>
        <w:pStyle w:val="ListParagraph"/>
        <w:numPr>
          <w:ilvl w:val="0"/>
          <w:numId w:val="15"/>
        </w:numPr>
        <w:spacing w:after="0" w:line="240" w:lineRule="auto"/>
        <w:contextualSpacing w:val="0"/>
        <w:rPr>
          <w:rFonts w:ascii="Arial" w:eastAsia="Times New Roman" w:hAnsi="Arial" w:cs="Arial"/>
          <w:lang w:val="en-US"/>
        </w:rPr>
      </w:pPr>
      <w:r w:rsidRPr="009F7D51">
        <w:rPr>
          <w:rFonts w:ascii="Arial" w:eastAsia="Times New Roman" w:hAnsi="Arial" w:cs="Arial"/>
          <w:lang w:val="en-US"/>
        </w:rPr>
        <w:t xml:space="preserve">Some </w:t>
      </w:r>
      <w:r>
        <w:rPr>
          <w:rFonts w:ascii="Arial" w:eastAsia="Times New Roman" w:hAnsi="Arial" w:cs="Arial"/>
          <w:lang w:val="en-US"/>
        </w:rPr>
        <w:t>parts</w:t>
      </w:r>
      <w:r w:rsidRPr="009F7D51">
        <w:rPr>
          <w:rFonts w:ascii="Arial" w:eastAsia="Times New Roman" w:hAnsi="Arial" w:cs="Arial"/>
          <w:lang w:val="en-US"/>
        </w:rPr>
        <w:t xml:space="preserve"> still need</w:t>
      </w:r>
      <w:r>
        <w:rPr>
          <w:rFonts w:ascii="Arial" w:eastAsia="Times New Roman" w:hAnsi="Arial" w:cs="Arial"/>
          <w:lang w:val="en-US"/>
        </w:rPr>
        <w:t>ed</w:t>
      </w:r>
      <w:r w:rsidRPr="009F7D51">
        <w:rPr>
          <w:rFonts w:ascii="Arial" w:eastAsia="Times New Roman" w:hAnsi="Arial" w:cs="Arial"/>
          <w:lang w:val="en-US"/>
        </w:rPr>
        <w:t xml:space="preserve"> completing </w:t>
      </w:r>
      <w:proofErr w:type="gramStart"/>
      <w:r w:rsidRPr="009F7D51">
        <w:rPr>
          <w:rFonts w:ascii="Arial" w:eastAsia="Times New Roman" w:hAnsi="Arial" w:cs="Arial"/>
          <w:lang w:val="en-US"/>
        </w:rPr>
        <w:t>e.g.</w:t>
      </w:r>
      <w:proofErr w:type="gramEnd"/>
      <w:r w:rsidRPr="009F7D51">
        <w:rPr>
          <w:rFonts w:ascii="Arial" w:eastAsia="Times New Roman" w:hAnsi="Arial" w:cs="Arial"/>
          <w:lang w:val="en-US"/>
        </w:rPr>
        <w:t xml:space="preserve"> risk owners, delegated risk owners, etc</w:t>
      </w:r>
      <w:r w:rsidR="00E96030">
        <w:rPr>
          <w:rFonts w:ascii="Arial" w:eastAsia="Times New Roman" w:hAnsi="Arial" w:cs="Arial"/>
          <w:lang w:val="en-US"/>
        </w:rPr>
        <w:t>.</w:t>
      </w:r>
    </w:p>
    <w:p w14:paraId="4C4E434B" w14:textId="76C8446D" w:rsidR="009F7D51" w:rsidRPr="009F7D51" w:rsidRDefault="009F7D51" w:rsidP="009F7D51">
      <w:pPr>
        <w:pStyle w:val="ListParagraph"/>
        <w:numPr>
          <w:ilvl w:val="0"/>
          <w:numId w:val="15"/>
        </w:numPr>
        <w:spacing w:after="0" w:line="240" w:lineRule="auto"/>
        <w:contextualSpacing w:val="0"/>
        <w:rPr>
          <w:rFonts w:ascii="Arial" w:eastAsia="Times New Roman" w:hAnsi="Arial" w:cs="Arial"/>
          <w:lang w:val="en-US"/>
        </w:rPr>
      </w:pPr>
      <w:r>
        <w:rPr>
          <w:rFonts w:ascii="Arial" w:eastAsia="Times New Roman" w:hAnsi="Arial" w:cs="Arial"/>
          <w:lang w:val="en-US"/>
        </w:rPr>
        <w:t>There were currently n</w:t>
      </w:r>
      <w:r w:rsidRPr="009F7D51">
        <w:rPr>
          <w:rFonts w:ascii="Arial" w:eastAsia="Times New Roman" w:hAnsi="Arial" w:cs="Arial"/>
          <w:lang w:val="en-US"/>
        </w:rPr>
        <w:t>o risks relating to teaching and learning</w:t>
      </w:r>
      <w:r>
        <w:rPr>
          <w:rFonts w:ascii="Arial" w:eastAsia="Times New Roman" w:hAnsi="Arial" w:cs="Arial"/>
          <w:lang w:val="en-US"/>
        </w:rPr>
        <w:t xml:space="preserve"> but </w:t>
      </w:r>
      <w:r w:rsidRPr="009F7D51">
        <w:rPr>
          <w:rFonts w:ascii="Arial" w:eastAsia="Times New Roman" w:hAnsi="Arial" w:cs="Arial"/>
          <w:lang w:val="en-US"/>
        </w:rPr>
        <w:t>one risk relating to ‘Quality’ and this cover</w:t>
      </w:r>
      <w:r>
        <w:rPr>
          <w:rFonts w:ascii="Arial" w:eastAsia="Times New Roman" w:hAnsi="Arial" w:cs="Arial"/>
          <w:lang w:val="en-US"/>
        </w:rPr>
        <w:t>ed</w:t>
      </w:r>
      <w:r w:rsidRPr="009F7D51">
        <w:rPr>
          <w:rFonts w:ascii="Arial" w:eastAsia="Times New Roman" w:hAnsi="Arial" w:cs="Arial"/>
          <w:lang w:val="en-US"/>
        </w:rPr>
        <w:t xml:space="preserve"> some elements of teaching and learning.  </w:t>
      </w:r>
      <w:r>
        <w:rPr>
          <w:rFonts w:ascii="Arial" w:eastAsia="Times New Roman" w:hAnsi="Arial" w:cs="Arial"/>
          <w:lang w:val="en-US"/>
        </w:rPr>
        <w:t>I</w:t>
      </w:r>
      <w:r w:rsidRPr="009F7D51">
        <w:rPr>
          <w:rFonts w:ascii="Arial" w:eastAsia="Times New Roman" w:hAnsi="Arial" w:cs="Arial"/>
          <w:lang w:val="en-US"/>
        </w:rPr>
        <w:t xml:space="preserve">t </w:t>
      </w:r>
      <w:r>
        <w:rPr>
          <w:rFonts w:ascii="Arial" w:eastAsia="Times New Roman" w:hAnsi="Arial" w:cs="Arial"/>
          <w:lang w:val="en-US"/>
        </w:rPr>
        <w:t>wa</w:t>
      </w:r>
      <w:r w:rsidRPr="009F7D51">
        <w:rPr>
          <w:rFonts w:ascii="Arial" w:eastAsia="Times New Roman" w:hAnsi="Arial" w:cs="Arial"/>
          <w:lang w:val="en-US"/>
        </w:rPr>
        <w:t xml:space="preserve">s actually articulated as not achieving ‘Good’ at </w:t>
      </w:r>
      <w:proofErr w:type="spellStart"/>
      <w:r w:rsidRPr="009F7D51">
        <w:rPr>
          <w:rFonts w:ascii="Arial" w:eastAsia="Times New Roman" w:hAnsi="Arial" w:cs="Arial"/>
          <w:lang w:val="en-US"/>
        </w:rPr>
        <w:t>Ofsted</w:t>
      </w:r>
      <w:proofErr w:type="spellEnd"/>
      <w:r w:rsidRPr="009F7D51">
        <w:rPr>
          <w:rFonts w:ascii="Arial" w:eastAsia="Times New Roman" w:hAnsi="Arial" w:cs="Arial"/>
          <w:lang w:val="en-US"/>
        </w:rPr>
        <w:t>.</w:t>
      </w:r>
      <w:r>
        <w:rPr>
          <w:rFonts w:ascii="Arial" w:eastAsia="Times New Roman" w:hAnsi="Arial" w:cs="Arial"/>
          <w:lang w:val="en-US"/>
        </w:rPr>
        <w:t xml:space="preserve"> The</w:t>
      </w:r>
      <w:r w:rsidRPr="009F7D51">
        <w:rPr>
          <w:rFonts w:ascii="Arial" w:eastAsia="Times New Roman" w:hAnsi="Arial" w:cs="Arial"/>
          <w:lang w:val="en-US"/>
        </w:rPr>
        <w:t xml:space="preserve"> real risk here </w:t>
      </w:r>
      <w:r>
        <w:rPr>
          <w:rFonts w:ascii="Arial" w:eastAsia="Times New Roman" w:hAnsi="Arial" w:cs="Arial"/>
          <w:lang w:val="en-US"/>
        </w:rPr>
        <w:t>wa</w:t>
      </w:r>
      <w:r w:rsidRPr="009F7D51">
        <w:rPr>
          <w:rFonts w:ascii="Arial" w:eastAsia="Times New Roman" w:hAnsi="Arial" w:cs="Arial"/>
          <w:lang w:val="en-US"/>
        </w:rPr>
        <w:t xml:space="preserve">s that </w:t>
      </w:r>
      <w:r>
        <w:rPr>
          <w:rFonts w:ascii="Arial" w:eastAsia="Times New Roman" w:hAnsi="Arial" w:cs="Arial"/>
          <w:lang w:val="en-US"/>
        </w:rPr>
        <w:t>the College</w:t>
      </w:r>
      <w:r w:rsidRPr="009F7D51">
        <w:rPr>
          <w:rFonts w:ascii="Arial" w:eastAsia="Times New Roman" w:hAnsi="Arial" w:cs="Arial"/>
          <w:lang w:val="en-US"/>
        </w:rPr>
        <w:t xml:space="preserve"> risk</w:t>
      </w:r>
      <w:r>
        <w:rPr>
          <w:rFonts w:ascii="Arial" w:eastAsia="Times New Roman" w:hAnsi="Arial" w:cs="Arial"/>
          <w:lang w:val="en-US"/>
        </w:rPr>
        <w:t>ed</w:t>
      </w:r>
      <w:r w:rsidRPr="009F7D51">
        <w:rPr>
          <w:rFonts w:ascii="Arial" w:eastAsia="Times New Roman" w:hAnsi="Arial" w:cs="Arial"/>
          <w:lang w:val="en-US"/>
        </w:rPr>
        <w:t xml:space="preserve"> failing </w:t>
      </w:r>
      <w:r>
        <w:rPr>
          <w:rFonts w:ascii="Arial" w:eastAsia="Times New Roman" w:hAnsi="Arial" w:cs="Arial"/>
          <w:lang w:val="en-US"/>
        </w:rPr>
        <w:t>its</w:t>
      </w:r>
      <w:r w:rsidRPr="009F7D51">
        <w:rPr>
          <w:rFonts w:ascii="Arial" w:eastAsia="Times New Roman" w:hAnsi="Arial" w:cs="Arial"/>
          <w:lang w:val="en-US"/>
        </w:rPr>
        <w:t xml:space="preserve"> students by not always delivering good or outstanding teaching and learning. </w:t>
      </w:r>
      <w:r>
        <w:rPr>
          <w:rFonts w:ascii="Arial" w:eastAsia="Times New Roman" w:hAnsi="Arial" w:cs="Arial"/>
          <w:lang w:val="en-US"/>
        </w:rPr>
        <w:t>T</w:t>
      </w:r>
      <w:r w:rsidRPr="009F7D51">
        <w:rPr>
          <w:rFonts w:ascii="Arial" w:eastAsia="Times New Roman" w:hAnsi="Arial" w:cs="Arial"/>
          <w:lang w:val="en-US"/>
        </w:rPr>
        <w:t>his may need expanding.</w:t>
      </w:r>
    </w:p>
    <w:p w14:paraId="404FAE8C" w14:textId="69CA4773" w:rsidR="00AA7997" w:rsidRDefault="00AA7997" w:rsidP="00AA7997">
      <w:pPr>
        <w:spacing w:after="0" w:line="240" w:lineRule="auto"/>
        <w:ind w:left="1080"/>
        <w:rPr>
          <w:rFonts w:ascii="Arial" w:hAnsi="Arial" w:cs="Arial"/>
        </w:rPr>
      </w:pPr>
    </w:p>
    <w:p w14:paraId="1023F1C7" w14:textId="6DF4965A" w:rsidR="009F7D51" w:rsidRPr="00AA7997" w:rsidRDefault="009F7D51" w:rsidP="00CC45E0">
      <w:pPr>
        <w:spacing w:after="0" w:line="240" w:lineRule="auto"/>
        <w:ind w:left="1080"/>
        <w:rPr>
          <w:rFonts w:ascii="Arial" w:hAnsi="Arial" w:cs="Arial"/>
        </w:rPr>
      </w:pPr>
      <w:r>
        <w:rPr>
          <w:rFonts w:ascii="Arial" w:hAnsi="Arial" w:cs="Arial"/>
        </w:rPr>
        <w:t xml:space="preserve">Feedback from the </w:t>
      </w:r>
      <w:r w:rsidR="006F1562">
        <w:rPr>
          <w:rFonts w:ascii="Arial" w:hAnsi="Arial" w:cs="Arial"/>
        </w:rPr>
        <w:t xml:space="preserve">Audit </w:t>
      </w:r>
      <w:r>
        <w:rPr>
          <w:rFonts w:ascii="Arial" w:hAnsi="Arial" w:cs="Arial"/>
        </w:rPr>
        <w:t>Committee for consideration in the next iteration included:</w:t>
      </w:r>
    </w:p>
    <w:p w14:paraId="606A050C" w14:textId="77777777" w:rsidR="00235A55" w:rsidRDefault="009F7D51" w:rsidP="004603BC">
      <w:pPr>
        <w:pStyle w:val="ListParagraph"/>
        <w:numPr>
          <w:ilvl w:val="0"/>
          <w:numId w:val="3"/>
        </w:numPr>
        <w:spacing w:after="0" w:line="240" w:lineRule="auto"/>
        <w:rPr>
          <w:rFonts w:ascii="Arial" w:hAnsi="Arial" w:cs="Arial"/>
        </w:rPr>
      </w:pPr>
      <w:r w:rsidRPr="00235A55">
        <w:rPr>
          <w:rFonts w:ascii="Arial" w:hAnsi="Arial" w:cs="Arial"/>
        </w:rPr>
        <w:t>Give consideration to</w:t>
      </w:r>
      <w:r w:rsidR="000E6C8F" w:rsidRPr="00235A55">
        <w:rPr>
          <w:rFonts w:ascii="Arial" w:hAnsi="Arial" w:cs="Arial"/>
        </w:rPr>
        <w:t xml:space="preserve"> the way </w:t>
      </w:r>
      <w:r w:rsidRPr="00235A55">
        <w:rPr>
          <w:rFonts w:ascii="Arial" w:hAnsi="Arial" w:cs="Arial"/>
        </w:rPr>
        <w:t xml:space="preserve">the </w:t>
      </w:r>
      <w:r w:rsidR="000E6C8F" w:rsidRPr="00235A55">
        <w:rPr>
          <w:rFonts w:ascii="Arial" w:hAnsi="Arial" w:cs="Arial"/>
        </w:rPr>
        <w:t>risks</w:t>
      </w:r>
      <w:r w:rsidRPr="00235A55">
        <w:rPr>
          <w:rFonts w:ascii="Arial" w:hAnsi="Arial" w:cs="Arial"/>
        </w:rPr>
        <w:t xml:space="preserve"> had been written</w:t>
      </w:r>
      <w:r w:rsidR="00235A55" w:rsidRPr="00235A55">
        <w:rPr>
          <w:rFonts w:ascii="Arial" w:hAnsi="Arial" w:cs="Arial"/>
        </w:rPr>
        <w:t xml:space="preserve">; </w:t>
      </w:r>
      <w:r w:rsidR="00614F53" w:rsidRPr="00235A55">
        <w:rPr>
          <w:rFonts w:ascii="Arial" w:hAnsi="Arial" w:cs="Arial"/>
        </w:rPr>
        <w:t xml:space="preserve">identify what </w:t>
      </w:r>
      <w:r w:rsidR="00235A55">
        <w:rPr>
          <w:rFonts w:ascii="Arial" w:hAnsi="Arial" w:cs="Arial"/>
        </w:rPr>
        <w:t xml:space="preserve">the </w:t>
      </w:r>
      <w:r w:rsidR="00614F53" w:rsidRPr="00235A55">
        <w:rPr>
          <w:rFonts w:ascii="Arial" w:hAnsi="Arial" w:cs="Arial"/>
        </w:rPr>
        <w:t xml:space="preserve">risk </w:t>
      </w:r>
      <w:r w:rsidR="00235A55">
        <w:rPr>
          <w:rFonts w:ascii="Arial" w:hAnsi="Arial" w:cs="Arial"/>
        </w:rPr>
        <w:t>wa</w:t>
      </w:r>
      <w:r w:rsidR="00614F53" w:rsidRPr="00235A55">
        <w:rPr>
          <w:rFonts w:ascii="Arial" w:hAnsi="Arial" w:cs="Arial"/>
        </w:rPr>
        <w:t xml:space="preserve">s; </w:t>
      </w:r>
      <w:r w:rsidR="00235A55">
        <w:rPr>
          <w:rFonts w:ascii="Arial" w:hAnsi="Arial" w:cs="Arial"/>
        </w:rPr>
        <w:t xml:space="preserve">state what actions were being taken </w:t>
      </w:r>
      <w:r w:rsidR="00614F53" w:rsidRPr="00235A55">
        <w:rPr>
          <w:rFonts w:ascii="Arial" w:hAnsi="Arial" w:cs="Arial"/>
        </w:rPr>
        <w:t>to prevent</w:t>
      </w:r>
      <w:r w:rsidR="00235A55">
        <w:rPr>
          <w:rFonts w:ascii="Arial" w:hAnsi="Arial" w:cs="Arial"/>
        </w:rPr>
        <w:t>;</w:t>
      </w:r>
      <w:r w:rsidR="00614F53" w:rsidRPr="00235A55">
        <w:rPr>
          <w:rFonts w:ascii="Arial" w:hAnsi="Arial" w:cs="Arial"/>
        </w:rPr>
        <w:t xml:space="preserve"> and</w:t>
      </w:r>
      <w:r w:rsidR="00235A55">
        <w:rPr>
          <w:rFonts w:ascii="Arial" w:hAnsi="Arial" w:cs="Arial"/>
        </w:rPr>
        <w:t xml:space="preserve">, </w:t>
      </w:r>
      <w:r w:rsidR="00614F53" w:rsidRPr="00235A55">
        <w:rPr>
          <w:rFonts w:ascii="Arial" w:hAnsi="Arial" w:cs="Arial"/>
        </w:rPr>
        <w:t xml:space="preserve">anticipate things </w:t>
      </w:r>
      <w:r w:rsidR="00235A55">
        <w:rPr>
          <w:rFonts w:ascii="Arial" w:hAnsi="Arial" w:cs="Arial"/>
        </w:rPr>
        <w:t xml:space="preserve">the College was </w:t>
      </w:r>
      <w:r w:rsidR="00614F53" w:rsidRPr="00235A55">
        <w:rPr>
          <w:rFonts w:ascii="Arial" w:hAnsi="Arial" w:cs="Arial"/>
        </w:rPr>
        <w:t xml:space="preserve">going to be doing. </w:t>
      </w:r>
    </w:p>
    <w:p w14:paraId="1992D8E8" w14:textId="7620A716" w:rsidR="00614F53" w:rsidRPr="00235A55" w:rsidRDefault="00235A55" w:rsidP="004603BC">
      <w:pPr>
        <w:pStyle w:val="ListParagraph"/>
        <w:numPr>
          <w:ilvl w:val="0"/>
          <w:numId w:val="3"/>
        </w:numPr>
        <w:spacing w:after="0" w:line="240" w:lineRule="auto"/>
        <w:rPr>
          <w:rFonts w:ascii="Arial" w:hAnsi="Arial" w:cs="Arial"/>
        </w:rPr>
      </w:pPr>
      <w:r>
        <w:rPr>
          <w:rFonts w:ascii="Arial" w:hAnsi="Arial" w:cs="Arial"/>
        </w:rPr>
        <w:t xml:space="preserve">Reference was made to the EMT </w:t>
      </w:r>
      <w:r w:rsidR="00614F53" w:rsidRPr="00235A55">
        <w:rPr>
          <w:rFonts w:ascii="Arial" w:hAnsi="Arial" w:cs="Arial"/>
        </w:rPr>
        <w:t>looking at risk management on a day</w:t>
      </w:r>
      <w:r w:rsidR="006F1562">
        <w:rPr>
          <w:rFonts w:ascii="Arial" w:hAnsi="Arial" w:cs="Arial"/>
        </w:rPr>
        <w:t>-</w:t>
      </w:r>
      <w:r w:rsidR="00614F53" w:rsidRPr="00235A55">
        <w:rPr>
          <w:rFonts w:ascii="Arial" w:hAnsi="Arial" w:cs="Arial"/>
        </w:rPr>
        <w:t>to</w:t>
      </w:r>
      <w:r w:rsidR="006F1562">
        <w:rPr>
          <w:rFonts w:ascii="Arial" w:hAnsi="Arial" w:cs="Arial"/>
        </w:rPr>
        <w:t>-</w:t>
      </w:r>
      <w:r w:rsidR="00614F53" w:rsidRPr="00235A55">
        <w:rPr>
          <w:rFonts w:ascii="Arial" w:hAnsi="Arial" w:cs="Arial"/>
        </w:rPr>
        <w:t>day basis</w:t>
      </w:r>
      <w:r>
        <w:rPr>
          <w:rFonts w:ascii="Arial" w:hAnsi="Arial" w:cs="Arial"/>
        </w:rPr>
        <w:t xml:space="preserve"> which was difficult to achieve</w:t>
      </w:r>
      <w:r w:rsidR="00614F53" w:rsidRPr="00235A55">
        <w:rPr>
          <w:rFonts w:ascii="Arial" w:hAnsi="Arial" w:cs="Arial"/>
        </w:rPr>
        <w:t xml:space="preserve">. </w:t>
      </w:r>
      <w:r>
        <w:rPr>
          <w:rFonts w:ascii="Arial" w:hAnsi="Arial" w:cs="Arial"/>
        </w:rPr>
        <w:t xml:space="preserve">Processes (checks and balances) were being put in place; these were being tested to establish whether they were working. </w:t>
      </w:r>
    </w:p>
    <w:p w14:paraId="4A81D4F0" w14:textId="0D0E3B54" w:rsidR="00EA6CD4" w:rsidRDefault="00235A55" w:rsidP="006E1C5F">
      <w:pPr>
        <w:pStyle w:val="ListParagraph"/>
        <w:numPr>
          <w:ilvl w:val="0"/>
          <w:numId w:val="3"/>
        </w:numPr>
        <w:spacing w:after="0" w:line="240" w:lineRule="auto"/>
        <w:rPr>
          <w:rFonts w:ascii="Arial" w:hAnsi="Arial" w:cs="Arial"/>
        </w:rPr>
      </w:pPr>
      <w:r>
        <w:rPr>
          <w:rFonts w:ascii="Arial" w:hAnsi="Arial" w:cs="Arial"/>
        </w:rPr>
        <w:t xml:space="preserve">Avoiding confusion on the part of governors; risk and effects may be being mixed up. As an example, there was currently a risk that ‘a significant minority of learners had had average TLA as poor’; it was not clear whether that was the risk and the effect was that it would lead to poor student feedback. </w:t>
      </w:r>
    </w:p>
    <w:p w14:paraId="54E9DB19" w14:textId="77F206AD" w:rsidR="00360D9C" w:rsidRDefault="00235A55" w:rsidP="00360D9C">
      <w:pPr>
        <w:pStyle w:val="ListParagraph"/>
        <w:numPr>
          <w:ilvl w:val="0"/>
          <w:numId w:val="3"/>
        </w:numPr>
        <w:spacing w:after="0" w:line="240" w:lineRule="auto"/>
        <w:rPr>
          <w:rFonts w:ascii="Arial" w:hAnsi="Arial" w:cs="Arial"/>
        </w:rPr>
      </w:pPr>
      <w:r>
        <w:rPr>
          <w:rFonts w:ascii="Arial" w:hAnsi="Arial" w:cs="Arial"/>
        </w:rPr>
        <w:t xml:space="preserve">Training around risk appetite for governors was very important; the Committee was reminded that as part of the service </w:t>
      </w:r>
      <w:r w:rsidR="00360D9C">
        <w:rPr>
          <w:rFonts w:ascii="Arial" w:hAnsi="Arial" w:cs="Arial"/>
        </w:rPr>
        <w:t>delivery, free training for governors and EMT on risk management and risk appetite was available from the internal auditors (</w:t>
      </w:r>
      <w:r w:rsidR="00360D9C" w:rsidRPr="00360D9C">
        <w:rPr>
          <w:rFonts w:ascii="Arial" w:hAnsi="Arial" w:cs="Arial"/>
          <w:b/>
          <w:bCs/>
        </w:rPr>
        <w:t>Action 4 – Clerk/Internal Auditor</w:t>
      </w:r>
      <w:r w:rsidR="00360D9C">
        <w:rPr>
          <w:rFonts w:ascii="Arial" w:hAnsi="Arial" w:cs="Arial"/>
        </w:rPr>
        <w:t xml:space="preserve">). </w:t>
      </w:r>
    </w:p>
    <w:p w14:paraId="6D026E1F" w14:textId="77777777" w:rsidR="00360D9C" w:rsidRDefault="00360D9C" w:rsidP="00360D9C">
      <w:pPr>
        <w:spacing w:after="0" w:line="240" w:lineRule="auto"/>
        <w:ind w:left="1080"/>
        <w:rPr>
          <w:rFonts w:ascii="Arial" w:hAnsi="Arial" w:cs="Arial"/>
        </w:rPr>
      </w:pPr>
    </w:p>
    <w:p w14:paraId="18778515" w14:textId="7A545E5A" w:rsidR="00212695" w:rsidRDefault="00360D9C" w:rsidP="00360D9C">
      <w:pPr>
        <w:spacing w:after="0" w:line="240" w:lineRule="auto"/>
        <w:ind w:left="1080"/>
        <w:rPr>
          <w:rFonts w:ascii="Arial" w:hAnsi="Arial" w:cs="Arial"/>
        </w:rPr>
      </w:pPr>
      <w:r>
        <w:rPr>
          <w:rFonts w:ascii="Arial" w:hAnsi="Arial" w:cs="Arial"/>
        </w:rPr>
        <w:t>The CFFO agreed to take an action to review the risk register in light of comments received. He aimed to produce something that was succinct as possible as well as impactful (</w:t>
      </w:r>
      <w:r w:rsidRPr="00360D9C">
        <w:rPr>
          <w:rFonts w:ascii="Arial" w:hAnsi="Arial" w:cs="Arial"/>
          <w:b/>
          <w:bCs/>
        </w:rPr>
        <w:t>Action 5 – CFFO</w:t>
      </w:r>
      <w:r>
        <w:rPr>
          <w:rFonts w:ascii="Arial" w:hAnsi="Arial" w:cs="Arial"/>
        </w:rPr>
        <w:t>)</w:t>
      </w:r>
    </w:p>
    <w:p w14:paraId="28393AD0" w14:textId="11B49FFB" w:rsidR="00212695" w:rsidRDefault="00212695" w:rsidP="00212695">
      <w:pPr>
        <w:spacing w:after="0" w:line="240" w:lineRule="auto"/>
        <w:rPr>
          <w:rFonts w:ascii="Arial" w:hAnsi="Arial" w:cs="Arial"/>
        </w:rPr>
      </w:pPr>
    </w:p>
    <w:p w14:paraId="596A0845" w14:textId="368550D7" w:rsidR="00360D9C" w:rsidRDefault="00360D9C" w:rsidP="00360D9C">
      <w:pPr>
        <w:spacing w:after="0" w:line="240" w:lineRule="auto"/>
        <w:ind w:left="720"/>
        <w:rPr>
          <w:rFonts w:ascii="Arial" w:hAnsi="Arial" w:cs="Arial"/>
        </w:rPr>
      </w:pPr>
      <w:r w:rsidRPr="00360D9C">
        <w:rPr>
          <w:rFonts w:ascii="Arial" w:hAnsi="Arial" w:cs="Arial"/>
          <w:b/>
          <w:bCs/>
        </w:rPr>
        <w:t>Resolved:</w:t>
      </w:r>
      <w:r>
        <w:rPr>
          <w:rFonts w:ascii="Arial" w:hAnsi="Arial" w:cs="Arial"/>
        </w:rPr>
        <w:t xml:space="preserve"> To recommend the risk management policy to the Corporation for approval; and, to receive the risk register. </w:t>
      </w:r>
    </w:p>
    <w:p w14:paraId="337B0CE4" w14:textId="77777777" w:rsidR="00360D9C" w:rsidRDefault="00360D9C" w:rsidP="00360D9C">
      <w:pPr>
        <w:spacing w:after="0" w:line="240" w:lineRule="auto"/>
        <w:ind w:left="720"/>
        <w:rPr>
          <w:rFonts w:ascii="Arial" w:hAnsi="Arial" w:cs="Arial"/>
        </w:rPr>
      </w:pPr>
    </w:p>
    <w:p w14:paraId="195FCCB8" w14:textId="316B84F8" w:rsidR="00212695" w:rsidRPr="00106F86" w:rsidRDefault="00212695" w:rsidP="00212695">
      <w:pPr>
        <w:spacing w:after="0" w:line="240" w:lineRule="auto"/>
        <w:rPr>
          <w:rFonts w:ascii="Arial" w:hAnsi="Arial" w:cs="Arial"/>
          <w:b/>
          <w:bCs/>
        </w:rPr>
      </w:pPr>
      <w:r w:rsidRPr="00106F86">
        <w:rPr>
          <w:rFonts w:ascii="Arial" w:hAnsi="Arial" w:cs="Arial"/>
          <w:b/>
          <w:bCs/>
        </w:rPr>
        <w:t>23/</w:t>
      </w:r>
      <w:r w:rsidR="00106F86" w:rsidRPr="00106F86">
        <w:rPr>
          <w:rFonts w:ascii="Arial" w:hAnsi="Arial" w:cs="Arial"/>
          <w:b/>
          <w:bCs/>
        </w:rPr>
        <w:t>06</w:t>
      </w:r>
      <w:r w:rsidRPr="00106F86">
        <w:rPr>
          <w:rFonts w:ascii="Arial" w:hAnsi="Arial" w:cs="Arial"/>
          <w:b/>
          <w:bCs/>
        </w:rPr>
        <w:tab/>
      </w:r>
      <w:r w:rsidR="00360D9C">
        <w:rPr>
          <w:rFonts w:ascii="Arial" w:hAnsi="Arial" w:cs="Arial"/>
          <w:b/>
          <w:bCs/>
        </w:rPr>
        <w:t>Audit update and recommendations tracking report</w:t>
      </w:r>
      <w:r w:rsidRPr="00106F86">
        <w:rPr>
          <w:rFonts w:ascii="Arial" w:hAnsi="Arial" w:cs="Arial"/>
          <w:b/>
          <w:bCs/>
        </w:rPr>
        <w:t xml:space="preserve"> (Agenda item </w:t>
      </w:r>
      <w:r w:rsidR="00106F86" w:rsidRPr="00106F86">
        <w:rPr>
          <w:rFonts w:ascii="Arial" w:hAnsi="Arial" w:cs="Arial"/>
          <w:b/>
          <w:bCs/>
        </w:rPr>
        <w:t>6</w:t>
      </w:r>
      <w:r w:rsidRPr="00106F86">
        <w:rPr>
          <w:rFonts w:ascii="Arial" w:hAnsi="Arial" w:cs="Arial"/>
          <w:b/>
          <w:bCs/>
        </w:rPr>
        <w:t xml:space="preserve">, Paper </w:t>
      </w:r>
      <w:r w:rsidR="00106F86" w:rsidRPr="00106F86">
        <w:rPr>
          <w:rFonts w:ascii="Arial" w:hAnsi="Arial" w:cs="Arial"/>
          <w:b/>
          <w:bCs/>
        </w:rPr>
        <w:t>D</w:t>
      </w:r>
      <w:r w:rsidRPr="00106F86">
        <w:rPr>
          <w:rFonts w:ascii="Arial" w:hAnsi="Arial" w:cs="Arial"/>
          <w:b/>
          <w:bCs/>
        </w:rPr>
        <w:t>)</w:t>
      </w:r>
    </w:p>
    <w:p w14:paraId="2BD5A29B" w14:textId="73636B2D" w:rsidR="00360D9C" w:rsidRDefault="00360D9C" w:rsidP="00360D9C">
      <w:pPr>
        <w:spacing w:after="0" w:line="240" w:lineRule="auto"/>
        <w:ind w:left="720"/>
        <w:rPr>
          <w:rFonts w:ascii="Arial" w:hAnsi="Arial" w:cs="Arial"/>
        </w:rPr>
      </w:pPr>
      <w:r>
        <w:rPr>
          <w:rFonts w:ascii="Arial" w:hAnsi="Arial" w:cs="Arial"/>
        </w:rPr>
        <w:t>A number of audits were completed throughout the year; this report provided an update on those audits and any actions that remained outstanding.</w:t>
      </w:r>
    </w:p>
    <w:p w14:paraId="48139C20" w14:textId="3B7BAEB4" w:rsidR="00360D9C" w:rsidRDefault="00360D9C" w:rsidP="00360D9C">
      <w:pPr>
        <w:pStyle w:val="ListParagraph"/>
        <w:numPr>
          <w:ilvl w:val="0"/>
          <w:numId w:val="16"/>
        </w:numPr>
        <w:spacing w:after="0" w:line="240" w:lineRule="auto"/>
        <w:rPr>
          <w:rFonts w:ascii="Arial" w:hAnsi="Arial" w:cs="Arial"/>
        </w:rPr>
      </w:pPr>
      <w:r>
        <w:rPr>
          <w:rFonts w:ascii="Arial" w:hAnsi="Arial" w:cs="Arial"/>
        </w:rPr>
        <w:lastRenderedPageBreak/>
        <w:t>IT</w:t>
      </w:r>
      <w:r w:rsidR="00D46AA9">
        <w:rPr>
          <w:rFonts w:ascii="Arial" w:hAnsi="Arial" w:cs="Arial"/>
        </w:rPr>
        <w:t xml:space="preserve"> internal audit: One point remained outstanding regarding data leak prevention; the CFFO confirmed that to his knowledge, there had been no data leaks.</w:t>
      </w:r>
    </w:p>
    <w:p w14:paraId="7EB35865" w14:textId="5B2B81C0" w:rsidR="00D46AA9" w:rsidRPr="00D46AA9" w:rsidRDefault="00D46AA9" w:rsidP="00D46AA9">
      <w:pPr>
        <w:pStyle w:val="ListParagraph"/>
        <w:numPr>
          <w:ilvl w:val="0"/>
          <w:numId w:val="16"/>
        </w:numPr>
        <w:spacing w:after="0" w:line="240" w:lineRule="auto"/>
        <w:rPr>
          <w:rFonts w:ascii="Arial" w:hAnsi="Arial" w:cs="Arial"/>
        </w:rPr>
      </w:pPr>
      <w:r>
        <w:rPr>
          <w:rFonts w:ascii="Arial" w:hAnsi="Arial" w:cs="Arial"/>
        </w:rPr>
        <w:t xml:space="preserve">External auditor: Nine funding recommendations had been completed and had been superseded with the April internal audit review. </w:t>
      </w:r>
      <w:r w:rsidRPr="00D46AA9">
        <w:rPr>
          <w:rFonts w:ascii="Arial" w:hAnsi="Arial" w:cs="Arial"/>
        </w:rPr>
        <w:t>The two financial recommendations ha</w:t>
      </w:r>
      <w:r>
        <w:rPr>
          <w:rFonts w:ascii="Arial" w:hAnsi="Arial" w:cs="Arial"/>
        </w:rPr>
        <w:t>d</w:t>
      </w:r>
      <w:r w:rsidRPr="00D46AA9">
        <w:rPr>
          <w:rFonts w:ascii="Arial" w:hAnsi="Arial" w:cs="Arial"/>
        </w:rPr>
        <w:t xml:space="preserve"> now been resolved</w:t>
      </w:r>
      <w:r>
        <w:rPr>
          <w:rFonts w:ascii="Arial" w:hAnsi="Arial" w:cs="Arial"/>
        </w:rPr>
        <w:t>;</w:t>
      </w:r>
      <w:r w:rsidRPr="00D46AA9">
        <w:rPr>
          <w:rFonts w:ascii="Arial" w:hAnsi="Arial" w:cs="Arial"/>
        </w:rPr>
        <w:t xml:space="preserve"> they include</w:t>
      </w:r>
      <w:r>
        <w:rPr>
          <w:rFonts w:ascii="Arial" w:hAnsi="Arial" w:cs="Arial"/>
        </w:rPr>
        <w:t>d</w:t>
      </w:r>
      <w:r w:rsidRPr="00D46AA9">
        <w:rPr>
          <w:rFonts w:ascii="Arial" w:hAnsi="Arial" w:cs="Arial"/>
        </w:rPr>
        <w:t xml:space="preserve"> presenting assets in the correct company per the land registry and ensuring balance sheet reconciliations </w:t>
      </w:r>
      <w:r>
        <w:rPr>
          <w:rFonts w:ascii="Arial" w:hAnsi="Arial" w:cs="Arial"/>
        </w:rPr>
        <w:t>we</w:t>
      </w:r>
      <w:r w:rsidRPr="00D46AA9">
        <w:rPr>
          <w:rFonts w:ascii="Arial" w:hAnsi="Arial" w:cs="Arial"/>
        </w:rPr>
        <w:t xml:space="preserve">re updated. </w:t>
      </w:r>
    </w:p>
    <w:p w14:paraId="41532396" w14:textId="2184F001" w:rsidR="00D46AA9" w:rsidRPr="00DF3CA6" w:rsidRDefault="00D46AA9" w:rsidP="00D46AA9">
      <w:pPr>
        <w:pStyle w:val="ListParagraph"/>
        <w:numPr>
          <w:ilvl w:val="0"/>
          <w:numId w:val="16"/>
        </w:numPr>
        <w:autoSpaceDE w:val="0"/>
        <w:autoSpaceDN w:val="0"/>
        <w:adjustRightInd w:val="0"/>
        <w:spacing w:after="0" w:line="240" w:lineRule="auto"/>
        <w:rPr>
          <w:rFonts w:ascii="Arial" w:hAnsi="Arial" w:cs="Arial"/>
        </w:rPr>
      </w:pPr>
      <w:r w:rsidRPr="00DF3CA6">
        <w:rPr>
          <w:rFonts w:ascii="Arial" w:hAnsi="Arial" w:cs="Arial"/>
        </w:rPr>
        <w:t>Debt Management Internal Audit</w:t>
      </w:r>
      <w:r>
        <w:rPr>
          <w:rFonts w:ascii="Arial" w:hAnsi="Arial" w:cs="Arial"/>
        </w:rPr>
        <w:t xml:space="preserve">: </w:t>
      </w:r>
      <w:r w:rsidRPr="00DF3CA6">
        <w:rPr>
          <w:rFonts w:ascii="Arial" w:hAnsi="Arial" w:cs="Arial"/>
        </w:rPr>
        <w:t xml:space="preserve">Substantial overall conclusion. The medium recommendation around the timeliness of the debt collection </w:t>
      </w:r>
      <w:r>
        <w:rPr>
          <w:rFonts w:ascii="Arial" w:hAnsi="Arial" w:cs="Arial"/>
        </w:rPr>
        <w:t>wa</w:t>
      </w:r>
      <w:r w:rsidRPr="00DF3CA6">
        <w:rPr>
          <w:rFonts w:ascii="Arial" w:hAnsi="Arial" w:cs="Arial"/>
        </w:rPr>
        <w:t>s ongoing and improvements ha</w:t>
      </w:r>
      <w:r>
        <w:rPr>
          <w:rFonts w:ascii="Arial" w:hAnsi="Arial" w:cs="Arial"/>
        </w:rPr>
        <w:t>d</w:t>
      </w:r>
      <w:r w:rsidRPr="00DF3CA6">
        <w:rPr>
          <w:rFonts w:ascii="Arial" w:hAnsi="Arial" w:cs="Arial"/>
        </w:rPr>
        <w:t xml:space="preserve"> been introduced to the process which </w:t>
      </w:r>
      <w:r>
        <w:rPr>
          <w:rFonts w:ascii="Arial" w:hAnsi="Arial" w:cs="Arial"/>
        </w:rPr>
        <w:t>we</w:t>
      </w:r>
      <w:r w:rsidRPr="00DF3CA6">
        <w:rPr>
          <w:rFonts w:ascii="Arial" w:hAnsi="Arial" w:cs="Arial"/>
        </w:rPr>
        <w:t xml:space="preserve">re ongoing.  </w:t>
      </w:r>
    </w:p>
    <w:p w14:paraId="2D8905F0" w14:textId="585FB2C0" w:rsidR="00D46AA9" w:rsidRPr="00DF3CA6" w:rsidRDefault="00D46AA9" w:rsidP="00D46AA9">
      <w:pPr>
        <w:pStyle w:val="ListParagraph"/>
        <w:numPr>
          <w:ilvl w:val="0"/>
          <w:numId w:val="16"/>
        </w:numPr>
        <w:autoSpaceDE w:val="0"/>
        <w:autoSpaceDN w:val="0"/>
        <w:adjustRightInd w:val="0"/>
        <w:spacing w:after="0" w:line="240" w:lineRule="auto"/>
        <w:rPr>
          <w:rFonts w:ascii="Arial" w:hAnsi="Arial" w:cs="Arial"/>
        </w:rPr>
      </w:pPr>
      <w:r w:rsidRPr="00DF3CA6">
        <w:rPr>
          <w:rFonts w:ascii="Arial" w:hAnsi="Arial" w:cs="Arial"/>
        </w:rPr>
        <w:t>Procurement Internal Audit</w:t>
      </w:r>
      <w:r>
        <w:rPr>
          <w:rFonts w:ascii="Arial" w:hAnsi="Arial" w:cs="Arial"/>
        </w:rPr>
        <w:t xml:space="preserve">: </w:t>
      </w:r>
      <w:r w:rsidRPr="00DF3CA6">
        <w:rPr>
          <w:rFonts w:ascii="Arial" w:hAnsi="Arial" w:cs="Arial"/>
        </w:rPr>
        <w:t xml:space="preserve">Substantial overall conclusion. One low grade recommendation </w:t>
      </w:r>
      <w:r>
        <w:rPr>
          <w:rFonts w:ascii="Arial" w:hAnsi="Arial" w:cs="Arial"/>
        </w:rPr>
        <w:t>wa</w:t>
      </w:r>
      <w:r w:rsidRPr="00DF3CA6">
        <w:rPr>
          <w:rFonts w:ascii="Arial" w:hAnsi="Arial" w:cs="Arial"/>
        </w:rPr>
        <w:t>s in progress</w:t>
      </w:r>
      <w:r>
        <w:rPr>
          <w:rFonts w:ascii="Arial" w:hAnsi="Arial" w:cs="Arial"/>
        </w:rPr>
        <w:t xml:space="preserve"> which</w:t>
      </w:r>
      <w:r w:rsidRPr="00DF3CA6">
        <w:rPr>
          <w:rFonts w:ascii="Arial" w:hAnsi="Arial" w:cs="Arial"/>
        </w:rPr>
        <w:t xml:space="preserve"> involve</w:t>
      </w:r>
      <w:r>
        <w:rPr>
          <w:rFonts w:ascii="Arial" w:hAnsi="Arial" w:cs="Arial"/>
        </w:rPr>
        <w:t>d</w:t>
      </w:r>
      <w:r w:rsidRPr="00DF3CA6">
        <w:rPr>
          <w:rFonts w:ascii="Arial" w:hAnsi="Arial" w:cs="Arial"/>
        </w:rPr>
        <w:t xml:space="preserve"> the running of a monthly suppliers report to ensure tender limits </w:t>
      </w:r>
      <w:r>
        <w:rPr>
          <w:rFonts w:ascii="Arial" w:hAnsi="Arial" w:cs="Arial"/>
        </w:rPr>
        <w:t>we</w:t>
      </w:r>
      <w:r w:rsidRPr="00DF3CA6">
        <w:rPr>
          <w:rFonts w:ascii="Arial" w:hAnsi="Arial" w:cs="Arial"/>
        </w:rPr>
        <w:t>re not breached.</w:t>
      </w:r>
    </w:p>
    <w:p w14:paraId="7CB596DC" w14:textId="007DEB16" w:rsidR="00D46AA9" w:rsidRPr="00DF3CA6" w:rsidRDefault="00D46AA9" w:rsidP="00D46AA9">
      <w:pPr>
        <w:pStyle w:val="ListParagraph"/>
        <w:numPr>
          <w:ilvl w:val="0"/>
          <w:numId w:val="16"/>
        </w:numPr>
        <w:autoSpaceDE w:val="0"/>
        <w:autoSpaceDN w:val="0"/>
        <w:adjustRightInd w:val="0"/>
        <w:spacing w:after="0" w:line="240" w:lineRule="auto"/>
        <w:rPr>
          <w:rFonts w:ascii="Arial" w:hAnsi="Arial" w:cs="Arial"/>
        </w:rPr>
      </w:pPr>
      <w:r w:rsidRPr="00DF3CA6">
        <w:rPr>
          <w:rFonts w:ascii="Arial" w:hAnsi="Arial" w:cs="Arial"/>
        </w:rPr>
        <w:t>Funding Review Internal Audit</w:t>
      </w:r>
      <w:r>
        <w:rPr>
          <w:rFonts w:ascii="Arial" w:hAnsi="Arial" w:cs="Arial"/>
        </w:rPr>
        <w:t xml:space="preserve">: </w:t>
      </w:r>
      <w:r w:rsidRPr="00DF3CA6">
        <w:rPr>
          <w:rFonts w:ascii="Arial" w:hAnsi="Arial" w:cs="Arial"/>
        </w:rPr>
        <w:t xml:space="preserve">Substantial overall conclusion. The three low grade recommendations </w:t>
      </w:r>
      <w:r>
        <w:rPr>
          <w:rFonts w:ascii="Arial" w:hAnsi="Arial" w:cs="Arial"/>
        </w:rPr>
        <w:t>we</w:t>
      </w:r>
      <w:r w:rsidRPr="00DF3CA6">
        <w:rPr>
          <w:rFonts w:ascii="Arial" w:hAnsi="Arial" w:cs="Arial"/>
        </w:rPr>
        <w:t>re ongoing with an estimated completion date of December 2023.</w:t>
      </w:r>
    </w:p>
    <w:p w14:paraId="5D696B7C" w14:textId="77777777" w:rsidR="00D46AA9" w:rsidRPr="00DF3CA6" w:rsidRDefault="00D46AA9" w:rsidP="00D46AA9">
      <w:pPr>
        <w:autoSpaceDE w:val="0"/>
        <w:autoSpaceDN w:val="0"/>
        <w:adjustRightInd w:val="0"/>
        <w:spacing w:after="0" w:line="240" w:lineRule="auto"/>
        <w:rPr>
          <w:rFonts w:ascii="Arial" w:hAnsi="Arial" w:cs="Arial"/>
        </w:rPr>
      </w:pPr>
    </w:p>
    <w:p w14:paraId="48B7AF22" w14:textId="3B4FFE7E" w:rsidR="00212695" w:rsidRDefault="00D46AA9" w:rsidP="00D46AA9">
      <w:pPr>
        <w:autoSpaceDE w:val="0"/>
        <w:autoSpaceDN w:val="0"/>
        <w:adjustRightInd w:val="0"/>
        <w:spacing w:after="0" w:line="240" w:lineRule="auto"/>
        <w:ind w:left="720"/>
        <w:rPr>
          <w:rFonts w:ascii="Arial" w:hAnsi="Arial" w:cs="Arial"/>
        </w:rPr>
      </w:pPr>
      <w:r w:rsidRPr="00DF3CA6">
        <w:rPr>
          <w:rFonts w:ascii="Arial" w:hAnsi="Arial" w:cs="Arial"/>
        </w:rPr>
        <w:t xml:space="preserve">Status updates of the open audits </w:t>
      </w:r>
      <w:r>
        <w:rPr>
          <w:rFonts w:ascii="Arial" w:hAnsi="Arial" w:cs="Arial"/>
        </w:rPr>
        <w:t>we</w:t>
      </w:r>
      <w:r w:rsidRPr="00DF3CA6">
        <w:rPr>
          <w:rFonts w:ascii="Arial" w:hAnsi="Arial" w:cs="Arial"/>
        </w:rPr>
        <w:t xml:space="preserve">re made in the Audit Tracking Report </w:t>
      </w:r>
      <w:r>
        <w:rPr>
          <w:rFonts w:ascii="Arial" w:hAnsi="Arial" w:cs="Arial"/>
        </w:rPr>
        <w:t>(</w:t>
      </w:r>
      <w:r w:rsidRPr="00DF3CA6">
        <w:rPr>
          <w:rFonts w:ascii="Arial" w:hAnsi="Arial" w:cs="Arial"/>
        </w:rPr>
        <w:t>Annex A</w:t>
      </w:r>
      <w:r>
        <w:rPr>
          <w:rFonts w:ascii="Arial" w:hAnsi="Arial" w:cs="Arial"/>
        </w:rPr>
        <w:t>)</w:t>
      </w:r>
      <w:r w:rsidRPr="00DF3CA6">
        <w:rPr>
          <w:rFonts w:ascii="Arial" w:hAnsi="Arial" w:cs="Arial"/>
        </w:rPr>
        <w:t>.  All complete</w:t>
      </w:r>
      <w:r>
        <w:rPr>
          <w:rFonts w:ascii="Arial" w:hAnsi="Arial" w:cs="Arial"/>
        </w:rPr>
        <w:t>d</w:t>
      </w:r>
      <w:r w:rsidRPr="00DF3CA6">
        <w:rPr>
          <w:rFonts w:ascii="Arial" w:hAnsi="Arial" w:cs="Arial"/>
        </w:rPr>
        <w:t xml:space="preserve"> audits w</w:t>
      </w:r>
      <w:r>
        <w:rPr>
          <w:rFonts w:ascii="Arial" w:hAnsi="Arial" w:cs="Arial"/>
        </w:rPr>
        <w:t>ould</w:t>
      </w:r>
      <w:r w:rsidRPr="00DF3CA6">
        <w:rPr>
          <w:rFonts w:ascii="Arial" w:hAnsi="Arial" w:cs="Arial"/>
        </w:rPr>
        <w:t xml:space="preserve"> be removed from the tracker once presented to the Audit Committee.</w:t>
      </w:r>
      <w:r>
        <w:rPr>
          <w:rFonts w:ascii="Arial" w:hAnsi="Arial" w:cs="Arial"/>
        </w:rPr>
        <w:t xml:space="preserve"> The f</w:t>
      </w:r>
      <w:r w:rsidR="00212695" w:rsidRPr="00D46AA9">
        <w:rPr>
          <w:rFonts w:ascii="Arial" w:hAnsi="Arial" w:cs="Arial"/>
        </w:rPr>
        <w:t xml:space="preserve">unding review </w:t>
      </w:r>
      <w:r>
        <w:rPr>
          <w:rFonts w:ascii="Arial" w:hAnsi="Arial" w:cs="Arial"/>
        </w:rPr>
        <w:t xml:space="preserve">was due to complete in </w:t>
      </w:r>
      <w:r w:rsidR="00BF4300" w:rsidRPr="00D46AA9">
        <w:rPr>
          <w:rFonts w:ascii="Arial" w:hAnsi="Arial" w:cs="Arial"/>
        </w:rPr>
        <w:t xml:space="preserve">December 2023. </w:t>
      </w:r>
      <w:r>
        <w:rPr>
          <w:rFonts w:ascii="Arial" w:hAnsi="Arial" w:cs="Arial"/>
        </w:rPr>
        <w:t>The findings from the s</w:t>
      </w:r>
      <w:r w:rsidR="00BF4300" w:rsidRPr="00D46AA9">
        <w:rPr>
          <w:rFonts w:ascii="Arial" w:hAnsi="Arial" w:cs="Arial"/>
        </w:rPr>
        <w:t xml:space="preserve">ub-contracting assurance review </w:t>
      </w:r>
      <w:proofErr w:type="gramStart"/>
      <w:r>
        <w:rPr>
          <w:rFonts w:ascii="Arial" w:hAnsi="Arial" w:cs="Arial"/>
        </w:rPr>
        <w:t>was</w:t>
      </w:r>
      <w:proofErr w:type="gramEnd"/>
      <w:r>
        <w:rPr>
          <w:rFonts w:ascii="Arial" w:hAnsi="Arial" w:cs="Arial"/>
        </w:rPr>
        <w:t xml:space="preserve"> </w:t>
      </w:r>
      <w:r w:rsidR="00BF4300" w:rsidRPr="00D46AA9">
        <w:rPr>
          <w:rFonts w:ascii="Arial" w:hAnsi="Arial" w:cs="Arial"/>
        </w:rPr>
        <w:t xml:space="preserve">on the agenda. Any recommendations from the </w:t>
      </w:r>
      <w:r>
        <w:rPr>
          <w:rFonts w:ascii="Arial" w:hAnsi="Arial" w:cs="Arial"/>
        </w:rPr>
        <w:t>external audit would</w:t>
      </w:r>
      <w:r w:rsidR="00BF4300" w:rsidRPr="00D46AA9">
        <w:rPr>
          <w:rFonts w:ascii="Arial" w:hAnsi="Arial" w:cs="Arial"/>
        </w:rPr>
        <w:t xml:space="preserve"> be added to the tracking report </w:t>
      </w:r>
      <w:r>
        <w:rPr>
          <w:rFonts w:ascii="Arial" w:hAnsi="Arial" w:cs="Arial"/>
        </w:rPr>
        <w:t xml:space="preserve">on an </w:t>
      </w:r>
      <w:r w:rsidR="00BF4300" w:rsidRPr="00D46AA9">
        <w:rPr>
          <w:rFonts w:ascii="Arial" w:hAnsi="Arial" w:cs="Arial"/>
        </w:rPr>
        <w:t xml:space="preserve">ongoing basis </w:t>
      </w:r>
      <w:r>
        <w:rPr>
          <w:rFonts w:ascii="Arial" w:hAnsi="Arial" w:cs="Arial"/>
        </w:rPr>
        <w:t>following today’s meeting</w:t>
      </w:r>
      <w:r w:rsidR="00BF4300" w:rsidRPr="00D46AA9">
        <w:rPr>
          <w:rFonts w:ascii="Arial" w:hAnsi="Arial" w:cs="Arial"/>
        </w:rPr>
        <w:t xml:space="preserve">. </w:t>
      </w:r>
    </w:p>
    <w:p w14:paraId="06E30D4E" w14:textId="4F822188" w:rsidR="00D46AA9" w:rsidRDefault="00D46AA9" w:rsidP="00D46AA9">
      <w:pPr>
        <w:autoSpaceDE w:val="0"/>
        <w:autoSpaceDN w:val="0"/>
        <w:adjustRightInd w:val="0"/>
        <w:spacing w:after="0" w:line="240" w:lineRule="auto"/>
        <w:ind w:left="720"/>
        <w:rPr>
          <w:rFonts w:ascii="Arial" w:hAnsi="Arial" w:cs="Arial"/>
        </w:rPr>
      </w:pPr>
    </w:p>
    <w:p w14:paraId="4E4D4116" w14:textId="13826373" w:rsidR="00D46AA9" w:rsidRPr="00CD23F6" w:rsidRDefault="00D46AA9" w:rsidP="00D46AA9">
      <w:pPr>
        <w:autoSpaceDE w:val="0"/>
        <w:autoSpaceDN w:val="0"/>
        <w:adjustRightInd w:val="0"/>
        <w:spacing w:after="0" w:line="240" w:lineRule="auto"/>
        <w:ind w:left="720"/>
        <w:rPr>
          <w:rFonts w:ascii="Arial" w:hAnsi="Arial" w:cs="Arial"/>
        </w:rPr>
      </w:pPr>
      <w:r w:rsidRPr="00CD23F6">
        <w:rPr>
          <w:rFonts w:ascii="Arial" w:hAnsi="Arial" w:cs="Arial"/>
          <w:b/>
          <w:bCs/>
        </w:rPr>
        <w:t>Resolved</w:t>
      </w:r>
      <w:r w:rsidRPr="00CD23F6">
        <w:rPr>
          <w:rFonts w:ascii="Arial" w:hAnsi="Arial" w:cs="Arial"/>
        </w:rPr>
        <w:t xml:space="preserve">: </w:t>
      </w:r>
      <w:r w:rsidR="00CD23F6" w:rsidRPr="00CD23F6">
        <w:rPr>
          <w:rFonts w:ascii="Arial" w:hAnsi="Arial" w:cs="Arial"/>
        </w:rPr>
        <w:t>To receive the Audit update and recommendations tracking report</w:t>
      </w:r>
    </w:p>
    <w:p w14:paraId="1AC25C15" w14:textId="2C7E6C40" w:rsidR="00BF4300" w:rsidRDefault="00BF4300" w:rsidP="00BF4300">
      <w:pPr>
        <w:spacing w:after="0" w:line="240" w:lineRule="auto"/>
        <w:rPr>
          <w:rFonts w:ascii="Arial" w:hAnsi="Arial" w:cs="Arial"/>
        </w:rPr>
      </w:pPr>
    </w:p>
    <w:p w14:paraId="368ADA11" w14:textId="183BFA82" w:rsidR="00E1513E" w:rsidRPr="00E1513E" w:rsidRDefault="00BF4300" w:rsidP="00BF4300">
      <w:pPr>
        <w:spacing w:after="0" w:line="240" w:lineRule="auto"/>
        <w:rPr>
          <w:rFonts w:ascii="Arial" w:hAnsi="Arial" w:cs="Arial"/>
          <w:b/>
          <w:bCs/>
        </w:rPr>
      </w:pPr>
      <w:r w:rsidRPr="00E1513E">
        <w:rPr>
          <w:rFonts w:ascii="Arial" w:hAnsi="Arial" w:cs="Arial"/>
          <w:b/>
          <w:bCs/>
        </w:rPr>
        <w:t>23/</w:t>
      </w:r>
      <w:r w:rsidR="00106F86">
        <w:rPr>
          <w:rFonts w:ascii="Arial" w:hAnsi="Arial" w:cs="Arial"/>
          <w:b/>
          <w:bCs/>
        </w:rPr>
        <w:t>07</w:t>
      </w:r>
      <w:r w:rsidRPr="00E1513E">
        <w:rPr>
          <w:rFonts w:ascii="Arial" w:hAnsi="Arial" w:cs="Arial"/>
          <w:b/>
          <w:bCs/>
        </w:rPr>
        <w:tab/>
      </w:r>
      <w:r w:rsidR="00E1513E" w:rsidRPr="00E1513E">
        <w:rPr>
          <w:rFonts w:ascii="Arial" w:hAnsi="Arial" w:cs="Arial"/>
          <w:b/>
          <w:bCs/>
        </w:rPr>
        <w:t xml:space="preserve">Governance (Agenda item </w:t>
      </w:r>
      <w:r w:rsidR="00106F86">
        <w:rPr>
          <w:rFonts w:ascii="Arial" w:hAnsi="Arial" w:cs="Arial"/>
          <w:b/>
          <w:bCs/>
        </w:rPr>
        <w:t>7</w:t>
      </w:r>
      <w:r w:rsidR="00E1513E" w:rsidRPr="00E1513E">
        <w:rPr>
          <w:rFonts w:ascii="Arial" w:hAnsi="Arial" w:cs="Arial"/>
          <w:b/>
          <w:bCs/>
        </w:rPr>
        <w:t xml:space="preserve">, Paper </w:t>
      </w:r>
      <w:r w:rsidR="00E1513E">
        <w:rPr>
          <w:rFonts w:ascii="Arial" w:hAnsi="Arial" w:cs="Arial"/>
          <w:b/>
          <w:bCs/>
        </w:rPr>
        <w:t>E</w:t>
      </w:r>
      <w:r w:rsidR="00E1513E" w:rsidRPr="00E1513E">
        <w:rPr>
          <w:rFonts w:ascii="Arial" w:hAnsi="Arial" w:cs="Arial"/>
          <w:b/>
          <w:bCs/>
        </w:rPr>
        <w:t>)</w:t>
      </w:r>
    </w:p>
    <w:p w14:paraId="3E739317" w14:textId="34EE625B" w:rsidR="00E1513E" w:rsidRPr="00E1513E" w:rsidRDefault="00E1513E" w:rsidP="00E1513E">
      <w:pPr>
        <w:pStyle w:val="ListParagraph"/>
        <w:numPr>
          <w:ilvl w:val="0"/>
          <w:numId w:val="6"/>
        </w:numPr>
        <w:spacing w:after="0" w:line="240" w:lineRule="auto"/>
        <w:rPr>
          <w:rFonts w:ascii="Arial" w:hAnsi="Arial" w:cs="Arial"/>
          <w:b/>
          <w:bCs/>
        </w:rPr>
      </w:pPr>
      <w:r w:rsidRPr="00E1513E">
        <w:rPr>
          <w:rFonts w:ascii="Arial" w:hAnsi="Arial" w:cs="Arial"/>
          <w:b/>
          <w:bCs/>
        </w:rPr>
        <w:t>Audit self-assessment regulatory questionnaire</w:t>
      </w:r>
      <w:r>
        <w:rPr>
          <w:rFonts w:ascii="Arial" w:hAnsi="Arial" w:cs="Arial"/>
          <w:b/>
          <w:bCs/>
        </w:rPr>
        <w:t xml:space="preserve"> </w:t>
      </w:r>
      <w:proofErr w:type="gramStart"/>
      <w:r>
        <w:rPr>
          <w:rFonts w:ascii="Arial" w:hAnsi="Arial" w:cs="Arial"/>
          <w:b/>
          <w:bCs/>
        </w:rPr>
        <w:t>|(</w:t>
      </w:r>
      <w:proofErr w:type="gramEnd"/>
      <w:r>
        <w:rPr>
          <w:rFonts w:ascii="Arial" w:hAnsi="Arial" w:cs="Arial"/>
          <w:b/>
          <w:bCs/>
        </w:rPr>
        <w:t>Appendix 1)</w:t>
      </w:r>
    </w:p>
    <w:p w14:paraId="4F9DAB7E" w14:textId="65746C82" w:rsidR="00E1513E" w:rsidRPr="00E1513E" w:rsidRDefault="00E1513E" w:rsidP="00E1513E">
      <w:pPr>
        <w:pStyle w:val="ListParagraph"/>
        <w:spacing w:after="0" w:line="240" w:lineRule="auto"/>
        <w:ind w:left="1080"/>
        <w:rPr>
          <w:rFonts w:ascii="Arial" w:hAnsi="Arial" w:cs="Arial"/>
        </w:rPr>
      </w:pPr>
      <w:r w:rsidRPr="00E1513E">
        <w:rPr>
          <w:rFonts w:ascii="Arial" w:hAnsi="Arial" w:cs="Arial"/>
        </w:rPr>
        <w:t>The College completed the questionnaire as part of the regulatory audits. Completion of the questionnaire confirmed compliance with the financial memorandum between the College and the ESFA (Education and Skills Funding Agency). The report related to the year ending July 2023. No areas of concern were identified.</w:t>
      </w:r>
    </w:p>
    <w:p w14:paraId="32427FD6" w14:textId="38B08F1E" w:rsidR="00E1513E" w:rsidRDefault="00E1513E" w:rsidP="00BF4300">
      <w:pPr>
        <w:spacing w:after="0" w:line="240" w:lineRule="auto"/>
        <w:rPr>
          <w:rFonts w:ascii="Arial" w:hAnsi="Arial" w:cs="Arial"/>
        </w:rPr>
      </w:pPr>
    </w:p>
    <w:p w14:paraId="686F3ABA" w14:textId="41689B45" w:rsidR="00E1513E" w:rsidRPr="00E1513E" w:rsidRDefault="00E1513E" w:rsidP="00E1513E">
      <w:pPr>
        <w:pStyle w:val="ListParagraph"/>
        <w:numPr>
          <w:ilvl w:val="0"/>
          <w:numId w:val="6"/>
        </w:numPr>
        <w:spacing w:after="0" w:line="240" w:lineRule="auto"/>
        <w:rPr>
          <w:rFonts w:ascii="Arial" w:hAnsi="Arial" w:cs="Arial"/>
          <w:b/>
          <w:bCs/>
        </w:rPr>
      </w:pPr>
      <w:r w:rsidRPr="00E1513E">
        <w:rPr>
          <w:rFonts w:ascii="Arial" w:hAnsi="Arial" w:cs="Arial"/>
          <w:b/>
          <w:bCs/>
        </w:rPr>
        <w:t>Audit Committee annual report (Appendix 2)</w:t>
      </w:r>
    </w:p>
    <w:p w14:paraId="5AFC998E" w14:textId="1D93AFF9" w:rsidR="00E1513E" w:rsidRDefault="00E1513E" w:rsidP="00E1513E">
      <w:pPr>
        <w:pStyle w:val="ListParagraph"/>
        <w:spacing w:after="0" w:line="240" w:lineRule="auto"/>
        <w:ind w:left="1080"/>
        <w:rPr>
          <w:rFonts w:ascii="Arial" w:hAnsi="Arial" w:cs="Arial"/>
        </w:rPr>
      </w:pPr>
      <w:r w:rsidRPr="00E1513E">
        <w:rPr>
          <w:rFonts w:ascii="Arial" w:hAnsi="Arial" w:cs="Arial"/>
        </w:rPr>
        <w:t>The draft report was discussed. It had been prepared by the Clerk to the Corporation</w:t>
      </w:r>
      <w:r>
        <w:rPr>
          <w:rFonts w:ascii="Arial" w:hAnsi="Arial" w:cs="Arial"/>
        </w:rPr>
        <w:t xml:space="preserve"> and the C</w:t>
      </w:r>
      <w:r w:rsidR="006F1562">
        <w:rPr>
          <w:rFonts w:ascii="Arial" w:hAnsi="Arial" w:cs="Arial"/>
        </w:rPr>
        <w:t>FFO</w:t>
      </w:r>
      <w:r w:rsidRPr="00E1513E">
        <w:rPr>
          <w:rFonts w:ascii="Arial" w:hAnsi="Arial" w:cs="Arial"/>
        </w:rPr>
        <w:t xml:space="preserve"> on behalf of the Committee. The report set out the matters that the Audit Committee was required to report on to the Corporation including its conclusions in respect of governance, risk management, internal control, regularity and external audit. Sufficient progress was being made in order to provide the level of assurance that was required. </w:t>
      </w:r>
    </w:p>
    <w:p w14:paraId="1C7B7C38" w14:textId="77777777" w:rsidR="00E1513E" w:rsidRDefault="00E1513E" w:rsidP="00E1513E">
      <w:pPr>
        <w:pStyle w:val="ListParagraph"/>
        <w:spacing w:after="0" w:line="240" w:lineRule="auto"/>
        <w:ind w:left="1080"/>
        <w:rPr>
          <w:rFonts w:ascii="Arial" w:hAnsi="Arial" w:cs="Arial"/>
        </w:rPr>
      </w:pPr>
    </w:p>
    <w:p w14:paraId="6519824D" w14:textId="279BBBAC" w:rsidR="00E1513E" w:rsidRPr="000E3439" w:rsidRDefault="00E1513E" w:rsidP="000E3439">
      <w:pPr>
        <w:spacing w:after="0" w:line="240" w:lineRule="auto"/>
        <w:ind w:left="720"/>
        <w:rPr>
          <w:rFonts w:ascii="Arial" w:hAnsi="Arial" w:cs="Arial"/>
        </w:rPr>
      </w:pPr>
      <w:r w:rsidRPr="000E3439">
        <w:rPr>
          <w:rFonts w:ascii="Arial" w:hAnsi="Arial" w:cs="Arial"/>
          <w:b/>
          <w:bCs/>
        </w:rPr>
        <w:t>Resolved</w:t>
      </w:r>
      <w:r w:rsidRPr="000E3439">
        <w:rPr>
          <w:rFonts w:ascii="Arial" w:hAnsi="Arial" w:cs="Arial"/>
        </w:rPr>
        <w:t>: To recommend the Self-Assessment Regulatory Questionnaire and the Audit Committee Annual Report for approval by the Corporation.</w:t>
      </w:r>
    </w:p>
    <w:p w14:paraId="02342972" w14:textId="50061D53" w:rsidR="00BF4300" w:rsidRDefault="00BF4300" w:rsidP="00BF4300">
      <w:pPr>
        <w:spacing w:after="0" w:line="240" w:lineRule="auto"/>
        <w:rPr>
          <w:rFonts w:ascii="Arial" w:hAnsi="Arial" w:cs="Arial"/>
        </w:rPr>
      </w:pPr>
    </w:p>
    <w:p w14:paraId="159FD9AA" w14:textId="478AF300" w:rsidR="00106F86" w:rsidRPr="00106F86" w:rsidRDefault="00106F86" w:rsidP="00106F86">
      <w:pPr>
        <w:pBdr>
          <w:bottom w:val="single" w:sz="4" w:space="1" w:color="auto"/>
        </w:pBdr>
        <w:spacing w:after="0" w:line="240" w:lineRule="auto"/>
        <w:rPr>
          <w:rFonts w:ascii="Arial" w:hAnsi="Arial" w:cs="Arial"/>
          <w:b/>
          <w:bCs/>
        </w:rPr>
      </w:pPr>
      <w:r w:rsidRPr="00106F86">
        <w:rPr>
          <w:rFonts w:ascii="Arial" w:hAnsi="Arial" w:cs="Arial"/>
          <w:b/>
          <w:bCs/>
        </w:rPr>
        <w:t>SECTION C – INTERNAL AUDITOR UPDATE:</w:t>
      </w:r>
    </w:p>
    <w:p w14:paraId="4184447D" w14:textId="0C2DDF23" w:rsidR="00106F86" w:rsidRPr="00106F86" w:rsidRDefault="00106F86" w:rsidP="00106F86">
      <w:pPr>
        <w:spacing w:after="0" w:line="240" w:lineRule="auto"/>
        <w:rPr>
          <w:rFonts w:ascii="Arial" w:hAnsi="Arial" w:cs="Arial"/>
          <w:b/>
          <w:bCs/>
        </w:rPr>
      </w:pPr>
      <w:r w:rsidRPr="00060CC6">
        <w:rPr>
          <w:rFonts w:ascii="Arial" w:hAnsi="Arial" w:cs="Arial"/>
          <w:b/>
          <w:bCs/>
        </w:rPr>
        <w:t>23/08</w:t>
      </w:r>
      <w:r w:rsidRPr="00060CC6">
        <w:rPr>
          <w:rFonts w:ascii="Arial" w:hAnsi="Arial" w:cs="Arial"/>
          <w:b/>
          <w:bCs/>
        </w:rPr>
        <w:tab/>
        <w:t>Internal audit: Sub-cont</w:t>
      </w:r>
      <w:r w:rsidR="00CD23F6" w:rsidRPr="00060CC6">
        <w:rPr>
          <w:rFonts w:ascii="Arial" w:hAnsi="Arial" w:cs="Arial"/>
          <w:b/>
          <w:bCs/>
        </w:rPr>
        <w:t>r</w:t>
      </w:r>
      <w:r w:rsidRPr="00060CC6">
        <w:rPr>
          <w:rFonts w:ascii="Arial" w:hAnsi="Arial" w:cs="Arial"/>
          <w:b/>
          <w:bCs/>
        </w:rPr>
        <w:t>actors assurance review (Agenda item 8, Paper F)</w:t>
      </w:r>
    </w:p>
    <w:p w14:paraId="0B51F8FC" w14:textId="60B3D321" w:rsidR="00106F86" w:rsidRDefault="000A6ECA" w:rsidP="000A6ECA">
      <w:pPr>
        <w:spacing w:after="0" w:line="240" w:lineRule="auto"/>
        <w:ind w:left="720"/>
        <w:rPr>
          <w:rFonts w:ascii="Arial" w:hAnsi="Arial" w:cs="Arial"/>
        </w:rPr>
      </w:pPr>
      <w:r>
        <w:rPr>
          <w:rFonts w:ascii="Arial" w:hAnsi="Arial" w:cs="Arial"/>
        </w:rPr>
        <w:t>The report confirmed that the ESFA’s new subcontracting standard came into effect from 1</w:t>
      </w:r>
      <w:r w:rsidRPr="000A6ECA">
        <w:rPr>
          <w:rFonts w:ascii="Arial" w:hAnsi="Arial" w:cs="Arial"/>
          <w:vertAlign w:val="superscript"/>
        </w:rPr>
        <w:t>st</w:t>
      </w:r>
      <w:r>
        <w:rPr>
          <w:rFonts w:ascii="Arial" w:hAnsi="Arial" w:cs="Arial"/>
        </w:rPr>
        <w:t xml:space="preserve"> August 2022 for the 2022-23 funding year. </w:t>
      </w:r>
      <w:r w:rsidR="003F75FB">
        <w:rPr>
          <w:rFonts w:ascii="Arial" w:hAnsi="Arial" w:cs="Arial"/>
        </w:rPr>
        <w:t xml:space="preserve">The subcontracting standard set out the requirements for all providers who </w:t>
      </w:r>
      <w:r>
        <w:rPr>
          <w:rFonts w:ascii="Arial" w:hAnsi="Arial" w:cs="Arial"/>
        </w:rPr>
        <w:t>subcontract</w:t>
      </w:r>
      <w:r w:rsidR="00E96030">
        <w:rPr>
          <w:rFonts w:ascii="Arial" w:hAnsi="Arial" w:cs="Arial"/>
        </w:rPr>
        <w:t>ed</w:t>
      </w:r>
      <w:r>
        <w:rPr>
          <w:rFonts w:ascii="Arial" w:hAnsi="Arial" w:cs="Arial"/>
        </w:rPr>
        <w:t xml:space="preserve"> £100k or more of their delivery</w:t>
      </w:r>
      <w:r w:rsidR="003F75FB">
        <w:rPr>
          <w:rFonts w:ascii="Arial" w:hAnsi="Arial" w:cs="Arial"/>
        </w:rPr>
        <w:t xml:space="preserve"> across all of the ESFA funding streams. The standard covers ten key areas which focus</w:t>
      </w:r>
      <w:r w:rsidR="00E96030">
        <w:rPr>
          <w:rFonts w:ascii="Arial" w:hAnsi="Arial" w:cs="Arial"/>
        </w:rPr>
        <w:t>ed</w:t>
      </w:r>
      <w:r w:rsidR="003F75FB">
        <w:rPr>
          <w:rFonts w:ascii="Arial" w:hAnsi="Arial" w:cs="Arial"/>
        </w:rPr>
        <w:t xml:space="preserve"> on oversight and management of public funds and ensuring that these </w:t>
      </w:r>
      <w:r w:rsidR="00E96030">
        <w:rPr>
          <w:rFonts w:ascii="Arial" w:hAnsi="Arial" w:cs="Arial"/>
        </w:rPr>
        <w:t>we</w:t>
      </w:r>
      <w:r w:rsidR="003F75FB">
        <w:rPr>
          <w:rFonts w:ascii="Arial" w:hAnsi="Arial" w:cs="Arial"/>
        </w:rPr>
        <w:t>re used to best effect to maximise the value of these funds to benefit the learner.  Key points to note were:</w:t>
      </w:r>
    </w:p>
    <w:p w14:paraId="7E67F7FD" w14:textId="4D48038F" w:rsidR="003F75FB" w:rsidRDefault="003F75FB" w:rsidP="003F75FB">
      <w:pPr>
        <w:pStyle w:val="ListParagraph"/>
        <w:numPr>
          <w:ilvl w:val="0"/>
          <w:numId w:val="18"/>
        </w:numPr>
        <w:spacing w:after="0" w:line="240" w:lineRule="auto"/>
        <w:rPr>
          <w:rFonts w:ascii="Arial" w:hAnsi="Arial" w:cs="Arial"/>
        </w:rPr>
      </w:pPr>
      <w:r>
        <w:rPr>
          <w:rFonts w:ascii="Arial" w:hAnsi="Arial" w:cs="Arial"/>
        </w:rPr>
        <w:lastRenderedPageBreak/>
        <w:t>The value of subcontracting represented the subcontract declaration dated 6</w:t>
      </w:r>
      <w:r w:rsidRPr="003F75FB">
        <w:rPr>
          <w:rFonts w:ascii="Arial" w:hAnsi="Arial" w:cs="Arial"/>
          <w:vertAlign w:val="superscript"/>
        </w:rPr>
        <w:t>th</w:t>
      </w:r>
      <w:r>
        <w:rPr>
          <w:rFonts w:ascii="Arial" w:hAnsi="Arial" w:cs="Arial"/>
        </w:rPr>
        <w:t xml:space="preserve"> June 2023 submitted by the ESFA.</w:t>
      </w:r>
    </w:p>
    <w:p w14:paraId="5EBD71F8" w14:textId="09DAC6C2" w:rsidR="003F75FB" w:rsidRDefault="003F75FB" w:rsidP="003F75FB">
      <w:pPr>
        <w:pStyle w:val="ListParagraph"/>
        <w:numPr>
          <w:ilvl w:val="0"/>
          <w:numId w:val="18"/>
        </w:numPr>
        <w:spacing w:after="0" w:line="240" w:lineRule="auto"/>
        <w:rPr>
          <w:rFonts w:ascii="Arial" w:hAnsi="Arial" w:cs="Arial"/>
        </w:rPr>
      </w:pPr>
      <w:r>
        <w:rPr>
          <w:rFonts w:ascii="Arial" w:hAnsi="Arial" w:cs="Arial"/>
        </w:rPr>
        <w:t>The College had three subcontracting agreements totalling £265k all of which were tested.</w:t>
      </w:r>
    </w:p>
    <w:p w14:paraId="2907B24E" w14:textId="520295E2" w:rsidR="003F75FB" w:rsidRDefault="003F75FB" w:rsidP="003F75FB">
      <w:pPr>
        <w:pStyle w:val="ListParagraph"/>
        <w:numPr>
          <w:ilvl w:val="0"/>
          <w:numId w:val="18"/>
        </w:numPr>
        <w:spacing w:after="0" w:line="240" w:lineRule="auto"/>
        <w:rPr>
          <w:rFonts w:ascii="Arial" w:hAnsi="Arial" w:cs="Arial"/>
        </w:rPr>
      </w:pPr>
      <w:r>
        <w:rPr>
          <w:rFonts w:ascii="Arial" w:hAnsi="Arial" w:cs="Arial"/>
        </w:rPr>
        <w:t>During the review, areas of improvement were identified in: Administration (1); Managing relationships (2); and, Risk management (1).</w:t>
      </w:r>
    </w:p>
    <w:p w14:paraId="483CF0D8" w14:textId="5112A9DB" w:rsidR="003F75FB" w:rsidRDefault="003F75FB" w:rsidP="003F75FB">
      <w:pPr>
        <w:pStyle w:val="ListParagraph"/>
        <w:numPr>
          <w:ilvl w:val="0"/>
          <w:numId w:val="18"/>
        </w:numPr>
        <w:spacing w:after="0" w:line="240" w:lineRule="auto"/>
        <w:rPr>
          <w:rFonts w:ascii="Arial" w:hAnsi="Arial" w:cs="Arial"/>
        </w:rPr>
      </w:pPr>
      <w:r>
        <w:rPr>
          <w:rFonts w:ascii="Arial" w:hAnsi="Arial" w:cs="Arial"/>
        </w:rPr>
        <w:t>Two areas of good practice were identified in relation to: the subcontractors supply chain fees and charges policy; and, senior management team and board being kept informed.</w:t>
      </w:r>
    </w:p>
    <w:p w14:paraId="540B169E" w14:textId="40D013BD" w:rsidR="003F75FB" w:rsidRDefault="003F75FB" w:rsidP="003F75FB">
      <w:pPr>
        <w:pStyle w:val="ListParagraph"/>
        <w:numPr>
          <w:ilvl w:val="0"/>
          <w:numId w:val="18"/>
        </w:numPr>
        <w:spacing w:after="0" w:line="240" w:lineRule="auto"/>
        <w:rPr>
          <w:rFonts w:ascii="Arial" w:hAnsi="Arial" w:cs="Arial"/>
        </w:rPr>
      </w:pPr>
      <w:r>
        <w:rPr>
          <w:rFonts w:ascii="Arial" w:hAnsi="Arial" w:cs="Arial"/>
        </w:rPr>
        <w:t>For each of the areas of improvement, a table confirmed the detailed findings and recommendations. Managers had agreed with each of the recommendations.</w:t>
      </w:r>
    </w:p>
    <w:p w14:paraId="09920E08" w14:textId="53842479" w:rsidR="003F75FB" w:rsidRDefault="003F75FB" w:rsidP="003F75FB">
      <w:pPr>
        <w:spacing w:after="0" w:line="240" w:lineRule="auto"/>
        <w:rPr>
          <w:rFonts w:ascii="Arial" w:hAnsi="Arial" w:cs="Arial"/>
        </w:rPr>
      </w:pPr>
    </w:p>
    <w:p w14:paraId="0F780E87" w14:textId="448C6E34" w:rsidR="003F75FB" w:rsidRDefault="003F75FB" w:rsidP="003F75FB">
      <w:pPr>
        <w:spacing w:after="0" w:line="240" w:lineRule="auto"/>
        <w:ind w:left="720"/>
        <w:rPr>
          <w:rFonts w:ascii="Arial" w:hAnsi="Arial" w:cs="Arial"/>
        </w:rPr>
      </w:pPr>
      <w:r>
        <w:rPr>
          <w:rFonts w:ascii="Arial" w:hAnsi="Arial" w:cs="Arial"/>
        </w:rPr>
        <w:t xml:space="preserve">The Committee received confirmation that no assurance rating was given. The Chair of Committee thanked the internal auditor for </w:t>
      </w:r>
      <w:r w:rsidR="001810DE">
        <w:rPr>
          <w:rFonts w:ascii="Arial" w:hAnsi="Arial" w:cs="Arial"/>
        </w:rPr>
        <w:t>the report explaining that it was very easy to understand the process and outcomes of the internal audit.</w:t>
      </w:r>
    </w:p>
    <w:p w14:paraId="5A6CA691" w14:textId="153EF52D" w:rsidR="001810DE" w:rsidRDefault="001810DE" w:rsidP="003F75FB">
      <w:pPr>
        <w:spacing w:after="0" w:line="240" w:lineRule="auto"/>
        <w:ind w:left="720"/>
        <w:rPr>
          <w:rFonts w:ascii="Arial" w:hAnsi="Arial" w:cs="Arial"/>
        </w:rPr>
      </w:pPr>
    </w:p>
    <w:p w14:paraId="2B50736D" w14:textId="724A3224" w:rsidR="001810DE" w:rsidRPr="003F75FB" w:rsidRDefault="001810DE" w:rsidP="003F75FB">
      <w:pPr>
        <w:spacing w:after="0" w:line="240" w:lineRule="auto"/>
        <w:ind w:left="720"/>
        <w:rPr>
          <w:rFonts w:ascii="Arial" w:hAnsi="Arial" w:cs="Arial"/>
        </w:rPr>
      </w:pPr>
      <w:r w:rsidRPr="001810DE">
        <w:rPr>
          <w:rFonts w:ascii="Arial" w:hAnsi="Arial" w:cs="Arial"/>
          <w:b/>
          <w:bCs/>
        </w:rPr>
        <w:t>Resolved</w:t>
      </w:r>
      <w:r>
        <w:rPr>
          <w:rFonts w:ascii="Arial" w:hAnsi="Arial" w:cs="Arial"/>
        </w:rPr>
        <w:t>: To receive the internal audit on the subcontractors’ assurance review.</w:t>
      </w:r>
    </w:p>
    <w:p w14:paraId="69610C46" w14:textId="03507EB8" w:rsidR="00106F86" w:rsidRDefault="00106F86" w:rsidP="004D266F">
      <w:pPr>
        <w:spacing w:after="0" w:line="240" w:lineRule="auto"/>
        <w:rPr>
          <w:rFonts w:ascii="Arial" w:hAnsi="Arial" w:cs="Arial"/>
          <w:b/>
          <w:bCs/>
        </w:rPr>
      </w:pPr>
    </w:p>
    <w:p w14:paraId="421A0E45" w14:textId="11B296E3" w:rsidR="00E96030" w:rsidRPr="00E96030" w:rsidRDefault="00E96030" w:rsidP="004D266F">
      <w:pPr>
        <w:spacing w:after="0" w:line="240" w:lineRule="auto"/>
        <w:rPr>
          <w:rFonts w:ascii="Arial" w:hAnsi="Arial" w:cs="Arial"/>
        </w:rPr>
      </w:pPr>
      <w:r w:rsidRPr="00E96030">
        <w:rPr>
          <w:rFonts w:ascii="Arial" w:hAnsi="Arial" w:cs="Arial"/>
        </w:rPr>
        <w:t>Ms S Brook left during the following agenda item.</w:t>
      </w:r>
    </w:p>
    <w:p w14:paraId="0B53435B" w14:textId="77777777" w:rsidR="00E96030" w:rsidRDefault="00E96030" w:rsidP="004D266F">
      <w:pPr>
        <w:spacing w:after="0" w:line="240" w:lineRule="auto"/>
        <w:rPr>
          <w:rFonts w:ascii="Arial" w:hAnsi="Arial" w:cs="Arial"/>
          <w:b/>
          <w:bCs/>
        </w:rPr>
      </w:pPr>
    </w:p>
    <w:p w14:paraId="057D1C60" w14:textId="7A01FF09" w:rsidR="00106F86" w:rsidRDefault="00106F86" w:rsidP="00106F86">
      <w:pPr>
        <w:pBdr>
          <w:bottom w:val="single" w:sz="4" w:space="1" w:color="auto"/>
        </w:pBdr>
        <w:spacing w:after="0" w:line="240" w:lineRule="auto"/>
        <w:rPr>
          <w:rFonts w:ascii="Arial" w:hAnsi="Arial" w:cs="Arial"/>
          <w:b/>
          <w:bCs/>
        </w:rPr>
      </w:pPr>
      <w:r>
        <w:rPr>
          <w:rFonts w:ascii="Arial" w:hAnsi="Arial" w:cs="Arial"/>
          <w:b/>
          <w:bCs/>
        </w:rPr>
        <w:t>SECTION D – EXTERNAL AUDITOR UPDATE:</w:t>
      </w:r>
    </w:p>
    <w:p w14:paraId="374865B6" w14:textId="387C659C" w:rsidR="00BF4300" w:rsidRPr="00E1513E" w:rsidRDefault="00BF4300" w:rsidP="004D266F">
      <w:pPr>
        <w:spacing w:after="0" w:line="240" w:lineRule="auto"/>
        <w:rPr>
          <w:rFonts w:ascii="Arial" w:hAnsi="Arial" w:cs="Arial"/>
          <w:b/>
          <w:bCs/>
        </w:rPr>
      </w:pPr>
      <w:r w:rsidRPr="00E1513E">
        <w:rPr>
          <w:rFonts w:ascii="Arial" w:hAnsi="Arial" w:cs="Arial"/>
          <w:b/>
          <w:bCs/>
        </w:rPr>
        <w:t>2</w:t>
      </w:r>
      <w:r w:rsidR="00106F86">
        <w:rPr>
          <w:rFonts w:ascii="Arial" w:hAnsi="Arial" w:cs="Arial"/>
          <w:b/>
          <w:bCs/>
        </w:rPr>
        <w:t>3/09</w:t>
      </w:r>
      <w:r w:rsidRPr="00E1513E">
        <w:rPr>
          <w:rFonts w:ascii="Arial" w:hAnsi="Arial" w:cs="Arial"/>
          <w:b/>
          <w:bCs/>
        </w:rPr>
        <w:tab/>
        <w:t xml:space="preserve">External audit (Agenda item </w:t>
      </w:r>
      <w:r w:rsidR="00106F86">
        <w:rPr>
          <w:rFonts w:ascii="Arial" w:hAnsi="Arial" w:cs="Arial"/>
          <w:b/>
          <w:bCs/>
        </w:rPr>
        <w:t>9</w:t>
      </w:r>
      <w:r w:rsidRPr="00E1513E">
        <w:rPr>
          <w:rFonts w:ascii="Arial" w:hAnsi="Arial" w:cs="Arial"/>
          <w:b/>
          <w:bCs/>
        </w:rPr>
        <w:t>)</w:t>
      </w:r>
    </w:p>
    <w:p w14:paraId="04E93A5D" w14:textId="77777777" w:rsidR="00CD23F6" w:rsidRPr="00CD23F6" w:rsidRDefault="00CD23F6" w:rsidP="00106F86">
      <w:pPr>
        <w:pStyle w:val="ListParagraph"/>
        <w:numPr>
          <w:ilvl w:val="0"/>
          <w:numId w:val="12"/>
        </w:numPr>
        <w:spacing w:after="0" w:line="240" w:lineRule="auto"/>
        <w:rPr>
          <w:rFonts w:ascii="Arial" w:hAnsi="Arial" w:cs="Arial"/>
          <w:b/>
          <w:bCs/>
        </w:rPr>
      </w:pPr>
      <w:r w:rsidRPr="00CD23F6">
        <w:rPr>
          <w:rFonts w:ascii="Arial" w:hAnsi="Arial" w:cs="Arial"/>
          <w:b/>
          <w:bCs/>
        </w:rPr>
        <w:t xml:space="preserve">Audit Findings Report </w:t>
      </w:r>
      <w:r w:rsidR="00106F86" w:rsidRPr="00CD23F6">
        <w:rPr>
          <w:rFonts w:ascii="Arial" w:hAnsi="Arial" w:cs="Arial"/>
          <w:b/>
          <w:bCs/>
        </w:rPr>
        <w:t xml:space="preserve">(Paper G.1): </w:t>
      </w:r>
    </w:p>
    <w:p w14:paraId="0DD54B4D" w14:textId="7EC47B34" w:rsidR="00BF4300" w:rsidRPr="00106F86" w:rsidRDefault="00E1513E" w:rsidP="00CD23F6">
      <w:pPr>
        <w:pStyle w:val="ListParagraph"/>
        <w:spacing w:after="0" w:line="240" w:lineRule="auto"/>
        <w:ind w:left="1080"/>
        <w:rPr>
          <w:rFonts w:ascii="Arial" w:hAnsi="Arial" w:cs="Arial"/>
        </w:rPr>
      </w:pPr>
      <w:r w:rsidRPr="00106F86">
        <w:rPr>
          <w:rFonts w:ascii="Arial" w:hAnsi="Arial" w:cs="Arial"/>
        </w:rPr>
        <w:t xml:space="preserve">The Audit Committee considered the Draft Audit </w:t>
      </w:r>
      <w:r w:rsidR="00CD23F6">
        <w:rPr>
          <w:rFonts w:ascii="Arial" w:hAnsi="Arial" w:cs="Arial"/>
        </w:rPr>
        <w:t>Findings Report</w:t>
      </w:r>
      <w:r w:rsidRPr="00106F86">
        <w:rPr>
          <w:rFonts w:ascii="Arial" w:hAnsi="Arial" w:cs="Arial"/>
        </w:rPr>
        <w:t xml:space="preserve"> at its meeting on 30th November 2023. The External Auditor reported on the audit for the year ending 31 July 2023 and findings in respect of the auditor’s identified significant risks:</w:t>
      </w:r>
    </w:p>
    <w:p w14:paraId="2E092FD2" w14:textId="1942C06F" w:rsidR="004D266F" w:rsidRPr="00411B9E" w:rsidRDefault="004D266F" w:rsidP="004D266F">
      <w:pPr>
        <w:numPr>
          <w:ilvl w:val="0"/>
          <w:numId w:val="7"/>
        </w:numPr>
        <w:spacing w:after="0" w:line="240" w:lineRule="auto"/>
        <w:contextualSpacing/>
        <w:rPr>
          <w:rFonts w:ascii="Arial" w:eastAsia="Times New Roman" w:hAnsi="Arial" w:cs="Arial"/>
        </w:rPr>
      </w:pPr>
      <w:r>
        <w:rPr>
          <w:rFonts w:ascii="Arial" w:eastAsia="Times New Roman" w:hAnsi="Arial" w:cs="Arial"/>
          <w:b/>
          <w:bCs/>
          <w:lang w:eastAsia="en-GB"/>
        </w:rPr>
        <w:t xml:space="preserve">Income recognition – ESFA recurrent grant income: </w:t>
      </w:r>
      <w:r w:rsidRPr="00411B9E">
        <w:rPr>
          <w:rFonts w:ascii="Arial" w:hAnsi="Arial" w:cs="Arial"/>
        </w:rPr>
        <w:t xml:space="preserve">The funding body income assurance work was performed in respect of Adult Education Budget income, Apprenticeship income, and 16 to 19 </w:t>
      </w:r>
      <w:proofErr w:type="gramStart"/>
      <w:r w:rsidRPr="00411B9E">
        <w:rPr>
          <w:rFonts w:ascii="Arial" w:hAnsi="Arial" w:cs="Arial"/>
        </w:rPr>
        <w:t>income</w:t>
      </w:r>
      <w:proofErr w:type="gramEnd"/>
      <w:r w:rsidRPr="00411B9E">
        <w:rPr>
          <w:rFonts w:ascii="Arial" w:hAnsi="Arial" w:cs="Arial"/>
        </w:rPr>
        <w:t xml:space="preserve"> as planned. The funding assurance work for 16-19 income was sampled based on the ILR at June 2023. The results of this testing ha</w:t>
      </w:r>
      <w:r w:rsidR="006F1562">
        <w:rPr>
          <w:rFonts w:ascii="Arial" w:hAnsi="Arial" w:cs="Arial"/>
        </w:rPr>
        <w:t>d</w:t>
      </w:r>
      <w:r w:rsidRPr="00411B9E">
        <w:rPr>
          <w:rFonts w:ascii="Arial" w:hAnsi="Arial" w:cs="Arial"/>
        </w:rPr>
        <w:t xml:space="preserve"> been combined with the findings from the prior year funding body assurance work</w:t>
      </w:r>
      <w:r>
        <w:rPr>
          <w:rFonts w:ascii="Arial" w:hAnsi="Arial" w:cs="Arial"/>
        </w:rPr>
        <w:t xml:space="preserve"> i</w:t>
      </w:r>
      <w:r w:rsidRPr="00411B9E">
        <w:rPr>
          <w:rFonts w:ascii="Arial" w:hAnsi="Arial" w:cs="Arial"/>
        </w:rPr>
        <w:t xml:space="preserve">n making </w:t>
      </w:r>
      <w:r>
        <w:rPr>
          <w:rFonts w:ascii="Arial" w:hAnsi="Arial" w:cs="Arial"/>
        </w:rPr>
        <w:t>an</w:t>
      </w:r>
      <w:r w:rsidRPr="00411B9E">
        <w:rPr>
          <w:rFonts w:ascii="Arial" w:hAnsi="Arial" w:cs="Arial"/>
        </w:rPr>
        <w:t xml:space="preserve"> assessment over the material completeness and accuracy of the funding income for the year ended 31 July 2023. Several control recommendations ha</w:t>
      </w:r>
      <w:r w:rsidR="006F1562">
        <w:rPr>
          <w:rFonts w:ascii="Arial" w:hAnsi="Arial" w:cs="Arial"/>
        </w:rPr>
        <w:t>d</w:t>
      </w:r>
      <w:r w:rsidRPr="00411B9E">
        <w:rPr>
          <w:rFonts w:ascii="Arial" w:hAnsi="Arial" w:cs="Arial"/>
        </w:rPr>
        <w:t xml:space="preserve"> been noted in the relevant section of </w:t>
      </w:r>
      <w:r>
        <w:rPr>
          <w:rFonts w:ascii="Arial" w:hAnsi="Arial" w:cs="Arial"/>
        </w:rPr>
        <w:t>RSM’s</w:t>
      </w:r>
      <w:r w:rsidRPr="00411B9E">
        <w:rPr>
          <w:rFonts w:ascii="Arial" w:hAnsi="Arial" w:cs="Arial"/>
        </w:rPr>
        <w:t xml:space="preserve"> document. One of these related to deficiencies in off-the-job logs for Apprenticeship learners and a maximum potential extrapolated amount of £237k ha</w:t>
      </w:r>
      <w:r w:rsidR="006F1562">
        <w:rPr>
          <w:rFonts w:ascii="Arial" w:hAnsi="Arial" w:cs="Arial"/>
        </w:rPr>
        <w:t>d</w:t>
      </w:r>
      <w:r w:rsidRPr="00411B9E">
        <w:rPr>
          <w:rFonts w:ascii="Arial" w:hAnsi="Arial" w:cs="Arial"/>
        </w:rPr>
        <w:t xml:space="preserve"> been noted as an audit journal in the Appendix for funding which </w:t>
      </w:r>
      <w:r w:rsidR="006F1562">
        <w:rPr>
          <w:rFonts w:ascii="Arial" w:hAnsi="Arial" w:cs="Arial"/>
        </w:rPr>
        <w:t>wa</w:t>
      </w:r>
      <w:r w:rsidRPr="00411B9E">
        <w:rPr>
          <w:rFonts w:ascii="Arial" w:hAnsi="Arial" w:cs="Arial"/>
        </w:rPr>
        <w:t>s at risk in respect of this. Adequate assurance ha</w:t>
      </w:r>
      <w:r w:rsidR="006F1562">
        <w:rPr>
          <w:rFonts w:ascii="Arial" w:hAnsi="Arial" w:cs="Arial"/>
        </w:rPr>
        <w:t>d</w:t>
      </w:r>
      <w:r w:rsidRPr="00411B9E">
        <w:rPr>
          <w:rFonts w:ascii="Arial" w:hAnsi="Arial" w:cs="Arial"/>
        </w:rPr>
        <w:t xml:space="preserve"> nevertheless been obtained that income recognition </w:t>
      </w:r>
      <w:r w:rsidR="006F1562">
        <w:rPr>
          <w:rFonts w:ascii="Arial" w:hAnsi="Arial" w:cs="Arial"/>
        </w:rPr>
        <w:t>wa</w:t>
      </w:r>
      <w:r w:rsidRPr="00411B9E">
        <w:rPr>
          <w:rFonts w:ascii="Arial" w:hAnsi="Arial" w:cs="Arial"/>
        </w:rPr>
        <w:t>s materially correct. Lastly</w:t>
      </w:r>
      <w:r w:rsidR="006F1562">
        <w:rPr>
          <w:rFonts w:ascii="Arial" w:hAnsi="Arial" w:cs="Arial"/>
        </w:rPr>
        <w:t>,</w:t>
      </w:r>
      <w:r w:rsidRPr="00411B9E">
        <w:rPr>
          <w:rFonts w:ascii="Arial" w:hAnsi="Arial" w:cs="Arial"/>
        </w:rPr>
        <w:t xml:space="preserve"> it was noted that during the year ESFA ruled that the College had overclaimed £234k in apprenticeship funding in relation to off the job training being underdelivered during the COVID-19 pandemic</w:t>
      </w:r>
      <w:r>
        <w:rPr>
          <w:rFonts w:ascii="Arial" w:hAnsi="Arial" w:cs="Arial"/>
        </w:rPr>
        <w:t xml:space="preserve"> This </w:t>
      </w:r>
      <w:r w:rsidR="006F1562">
        <w:rPr>
          <w:rFonts w:ascii="Arial" w:hAnsi="Arial" w:cs="Arial"/>
        </w:rPr>
        <w:t>wa</w:t>
      </w:r>
      <w:r>
        <w:rPr>
          <w:rFonts w:ascii="Arial" w:hAnsi="Arial" w:cs="Arial"/>
        </w:rPr>
        <w:t>s in relation to the culmination of the Volvo/Renault Audit that ha</w:t>
      </w:r>
      <w:r w:rsidR="006F1562">
        <w:rPr>
          <w:rFonts w:ascii="Arial" w:hAnsi="Arial" w:cs="Arial"/>
        </w:rPr>
        <w:t>d</w:t>
      </w:r>
      <w:r>
        <w:rPr>
          <w:rFonts w:ascii="Arial" w:hAnsi="Arial" w:cs="Arial"/>
        </w:rPr>
        <w:t xml:space="preserve"> been running for 2 years</w:t>
      </w:r>
      <w:r w:rsidRPr="00411B9E">
        <w:rPr>
          <w:rFonts w:ascii="Arial" w:hAnsi="Arial" w:cs="Arial"/>
        </w:rPr>
        <w:t xml:space="preserve">. The ESFA agreed a clawback repayment plan with the college with the full £234k repaid in three monthly instalments from July 2023 to September 2023. </w:t>
      </w:r>
      <w:r>
        <w:rPr>
          <w:rFonts w:ascii="Arial" w:hAnsi="Arial" w:cs="Arial"/>
        </w:rPr>
        <w:t>RSM</w:t>
      </w:r>
      <w:r w:rsidRPr="00411B9E">
        <w:rPr>
          <w:rFonts w:ascii="Arial" w:hAnsi="Arial" w:cs="Arial"/>
        </w:rPr>
        <w:t xml:space="preserve"> ha</w:t>
      </w:r>
      <w:r w:rsidR="006F1562">
        <w:rPr>
          <w:rFonts w:ascii="Arial" w:hAnsi="Arial" w:cs="Arial"/>
        </w:rPr>
        <w:t>d</w:t>
      </w:r>
      <w:r w:rsidRPr="00411B9E">
        <w:rPr>
          <w:rFonts w:ascii="Arial" w:hAnsi="Arial" w:cs="Arial"/>
        </w:rPr>
        <w:t xml:space="preserve"> confirmed that the amount owing at the year</w:t>
      </w:r>
      <w:r>
        <w:rPr>
          <w:rFonts w:ascii="Arial" w:hAnsi="Arial" w:cs="Arial"/>
        </w:rPr>
        <w:t>-</w:t>
      </w:r>
      <w:r w:rsidRPr="00411B9E">
        <w:rPr>
          <w:rFonts w:ascii="Arial" w:hAnsi="Arial" w:cs="Arial"/>
        </w:rPr>
        <w:t xml:space="preserve">end of £155k </w:t>
      </w:r>
      <w:r w:rsidR="006F1562">
        <w:rPr>
          <w:rFonts w:ascii="Arial" w:hAnsi="Arial" w:cs="Arial"/>
        </w:rPr>
        <w:t>wa</w:t>
      </w:r>
      <w:r w:rsidRPr="00411B9E">
        <w:rPr>
          <w:rFonts w:ascii="Arial" w:hAnsi="Arial" w:cs="Arial"/>
        </w:rPr>
        <w:t>s included within creditors</w:t>
      </w:r>
      <w:r>
        <w:rPr>
          <w:rFonts w:ascii="Arial" w:hAnsi="Arial" w:cs="Arial"/>
        </w:rPr>
        <w:t>.</w:t>
      </w:r>
    </w:p>
    <w:p w14:paraId="61082845" w14:textId="3EE8D731" w:rsidR="004D266F" w:rsidRDefault="004D266F" w:rsidP="004D266F">
      <w:pPr>
        <w:numPr>
          <w:ilvl w:val="0"/>
          <w:numId w:val="7"/>
        </w:numPr>
        <w:spacing w:after="0" w:line="240" w:lineRule="auto"/>
        <w:contextualSpacing/>
      </w:pPr>
      <w:r w:rsidRPr="0034189B">
        <w:rPr>
          <w:rFonts w:ascii="Arial" w:hAnsi="Arial" w:cs="Arial"/>
          <w:b/>
          <w:bCs/>
          <w:lang w:eastAsia="en-GB"/>
        </w:rPr>
        <w:t>Management override of controls</w:t>
      </w:r>
      <w:r w:rsidRPr="0034189B">
        <w:rPr>
          <w:rFonts w:ascii="Arial" w:hAnsi="Arial" w:cs="Arial"/>
          <w:lang w:eastAsia="en-GB"/>
        </w:rPr>
        <w:t xml:space="preserve">: </w:t>
      </w:r>
      <w:r w:rsidRPr="00411B9E">
        <w:rPr>
          <w:rFonts w:ascii="Arial" w:hAnsi="Arial" w:cs="Arial"/>
        </w:rPr>
        <w:t xml:space="preserve">The planned procedures were performed with no issues to note. There </w:t>
      </w:r>
      <w:r w:rsidR="006F1562">
        <w:rPr>
          <w:rFonts w:ascii="Arial" w:hAnsi="Arial" w:cs="Arial"/>
        </w:rPr>
        <w:t>we</w:t>
      </w:r>
      <w:r w:rsidRPr="00411B9E">
        <w:rPr>
          <w:rFonts w:ascii="Arial" w:hAnsi="Arial" w:cs="Arial"/>
        </w:rPr>
        <w:t>re no significant estimates apart from those in relation to depreciation and the release of deferred capital grants and these ha</w:t>
      </w:r>
      <w:r w:rsidR="006F1562">
        <w:rPr>
          <w:rFonts w:ascii="Arial" w:hAnsi="Arial" w:cs="Arial"/>
        </w:rPr>
        <w:t>d</w:t>
      </w:r>
      <w:r w:rsidRPr="00411B9E">
        <w:rPr>
          <w:rFonts w:ascii="Arial" w:hAnsi="Arial" w:cs="Arial"/>
        </w:rPr>
        <w:t xml:space="preserve"> been consistent to previous years, and also defined benefit pension actuarial valuation assumptions which </w:t>
      </w:r>
      <w:r w:rsidR="006F1562">
        <w:rPr>
          <w:rFonts w:ascii="Arial" w:hAnsi="Arial" w:cs="Arial"/>
        </w:rPr>
        <w:t>we</w:t>
      </w:r>
      <w:r w:rsidRPr="00411B9E">
        <w:rPr>
          <w:rFonts w:ascii="Arial" w:hAnsi="Arial" w:cs="Arial"/>
        </w:rPr>
        <w:t>re addressed below. There were no significant non-routine transactions noted during the audit.</w:t>
      </w:r>
    </w:p>
    <w:p w14:paraId="0E1E1DC1" w14:textId="1D5BED10" w:rsidR="004D266F" w:rsidRPr="004D266F" w:rsidRDefault="004D266F" w:rsidP="004D266F">
      <w:pPr>
        <w:numPr>
          <w:ilvl w:val="0"/>
          <w:numId w:val="7"/>
        </w:numPr>
        <w:spacing w:after="0" w:line="240" w:lineRule="auto"/>
        <w:contextualSpacing/>
      </w:pPr>
      <w:r w:rsidRPr="004D266F">
        <w:rPr>
          <w:rFonts w:ascii="Arial" w:eastAsia="Times New Roman" w:hAnsi="Arial" w:cs="Arial"/>
          <w:b/>
          <w:bCs/>
          <w:lang w:eastAsia="en-GB"/>
        </w:rPr>
        <w:lastRenderedPageBreak/>
        <w:t>Pension scheme liabilities</w:t>
      </w:r>
      <w:r w:rsidRPr="004D266F">
        <w:rPr>
          <w:rFonts w:ascii="Arial" w:eastAsia="Times New Roman" w:hAnsi="Arial" w:cs="Arial"/>
          <w:lang w:eastAsia="en-GB"/>
        </w:rPr>
        <w:t xml:space="preserve">: </w:t>
      </w:r>
      <w:r w:rsidRPr="004D266F">
        <w:rPr>
          <w:rFonts w:ascii="Arial" w:hAnsi="Arial" w:cs="Arial"/>
        </w:rPr>
        <w:t>The actuarial report was received from Hymans Robertson and reviewed. The disclosures in the financial statements ha</w:t>
      </w:r>
      <w:r w:rsidR="006F1562">
        <w:rPr>
          <w:rFonts w:ascii="Arial" w:hAnsi="Arial" w:cs="Arial"/>
        </w:rPr>
        <w:t>d</w:t>
      </w:r>
      <w:r w:rsidRPr="004D266F">
        <w:rPr>
          <w:rFonts w:ascii="Arial" w:hAnsi="Arial" w:cs="Arial"/>
        </w:rPr>
        <w:t xml:space="preserve"> been checked to ensure they were accurate and in line with FRS102. RSM also considered the assumptions used as the basis for the actuarial valuation, including benchmarking to those assumptions used by other FE colleges, and these appeared reasonable with the exception of the point noted below. It </w:t>
      </w:r>
      <w:r w:rsidR="006F1562">
        <w:rPr>
          <w:rFonts w:ascii="Arial" w:hAnsi="Arial" w:cs="Arial"/>
        </w:rPr>
        <w:t>wa</w:t>
      </w:r>
      <w:r w:rsidRPr="004D266F">
        <w:rPr>
          <w:rFonts w:ascii="Arial" w:hAnsi="Arial" w:cs="Arial"/>
        </w:rPr>
        <w:t xml:space="preserve">s of note that the initial actuary report showed a pension asset of c£6.4m. This was largely driven by the increase in discount rates applied to the pension obligations compared with previous years. RSM obtained input from its internal national technical team who consulted with various pension specialists and concluded that minimum funding requirements </w:t>
      </w:r>
      <w:r w:rsidR="006F1562">
        <w:rPr>
          <w:rFonts w:ascii="Arial" w:hAnsi="Arial" w:cs="Arial"/>
        </w:rPr>
        <w:t>we</w:t>
      </w:r>
      <w:r w:rsidRPr="004D266F">
        <w:rPr>
          <w:rFonts w:ascii="Arial" w:hAnsi="Arial" w:cs="Arial"/>
        </w:rPr>
        <w:t xml:space="preserve">re applicable in relation to future service costs, and that this </w:t>
      </w:r>
      <w:r w:rsidR="006F1562">
        <w:rPr>
          <w:rFonts w:ascii="Arial" w:hAnsi="Arial" w:cs="Arial"/>
        </w:rPr>
        <w:t>was</w:t>
      </w:r>
      <w:r w:rsidRPr="004D266F">
        <w:rPr>
          <w:rFonts w:ascii="Arial" w:hAnsi="Arial" w:cs="Arial"/>
        </w:rPr>
        <w:t xml:space="preserve"> the option which was taken from the actuary’s asset ceiling report in terms of financial statements recognition. This had the effect of restricting the asset initially reported to nil. The asset ceiling adjustment was accurately recognised in Other Comprehensive Income as a “Remeasurement of net defined pension liability” along with the actuarial gains and losses</w:t>
      </w:r>
    </w:p>
    <w:p w14:paraId="4887E37D" w14:textId="77777777" w:rsidR="004D266F" w:rsidRDefault="004D266F" w:rsidP="004D266F">
      <w:pPr>
        <w:numPr>
          <w:ilvl w:val="0"/>
          <w:numId w:val="7"/>
        </w:numPr>
        <w:spacing w:after="0" w:line="240" w:lineRule="auto"/>
        <w:contextualSpacing/>
      </w:pPr>
      <w:r w:rsidRPr="004D266F">
        <w:rPr>
          <w:rFonts w:ascii="Arial" w:eastAsia="Times New Roman" w:hAnsi="Arial" w:cs="Arial"/>
          <w:b/>
          <w:bCs/>
          <w:lang w:eastAsia="en-GB"/>
        </w:rPr>
        <w:t>Capital projects</w:t>
      </w:r>
      <w:r w:rsidRPr="004D266F">
        <w:rPr>
          <w:rFonts w:ascii="Calibri" w:hAnsi="Calibri" w:cs="Calibri"/>
        </w:rPr>
        <w:t xml:space="preserve">: </w:t>
      </w:r>
      <w:r w:rsidRPr="004D266F">
        <w:rPr>
          <w:rFonts w:ascii="Arial" w:hAnsi="Arial" w:cs="Arial"/>
        </w:rPr>
        <w:t>RSM reviewed the capital projects as was outlined in the audit plan, no significant issues were noted from testing.</w:t>
      </w:r>
    </w:p>
    <w:p w14:paraId="6500593D" w14:textId="377B0273" w:rsidR="004D266F" w:rsidRDefault="004D266F" w:rsidP="004D266F">
      <w:pPr>
        <w:numPr>
          <w:ilvl w:val="0"/>
          <w:numId w:val="7"/>
        </w:numPr>
        <w:spacing w:after="0" w:line="240" w:lineRule="auto"/>
        <w:contextualSpacing/>
      </w:pPr>
      <w:r w:rsidRPr="004D266F">
        <w:rPr>
          <w:rFonts w:ascii="Arial" w:hAnsi="Arial" w:cs="Arial"/>
          <w:b/>
          <w:bCs/>
          <w:lang w:eastAsia="en-GB"/>
        </w:rPr>
        <w:t>Going concern</w:t>
      </w:r>
      <w:r w:rsidRPr="004D266F">
        <w:rPr>
          <w:rFonts w:ascii="Arial" w:hAnsi="Arial" w:cs="Arial"/>
          <w:lang w:eastAsia="en-GB"/>
        </w:rPr>
        <w:t xml:space="preserve">: </w:t>
      </w:r>
      <w:r w:rsidRPr="004D266F">
        <w:rPr>
          <w:rFonts w:ascii="Arial" w:hAnsi="Arial" w:cs="Arial"/>
        </w:rPr>
        <w:t xml:space="preserve">RSM </w:t>
      </w:r>
      <w:r w:rsidR="00065F47">
        <w:rPr>
          <w:rFonts w:ascii="Arial" w:hAnsi="Arial" w:cs="Arial"/>
        </w:rPr>
        <w:t>wa</w:t>
      </w:r>
      <w:r w:rsidRPr="004D266F">
        <w:rPr>
          <w:rFonts w:ascii="Arial" w:hAnsi="Arial" w:cs="Arial"/>
        </w:rPr>
        <w:t xml:space="preserve">s aware of the financial Notice to Improve, citing cashflow pressures, received by the college in July and the subsequent visit by the FE Commissioner in October. Management </w:t>
      </w:r>
      <w:r w:rsidR="00065F47">
        <w:rPr>
          <w:rFonts w:ascii="Arial" w:hAnsi="Arial" w:cs="Arial"/>
        </w:rPr>
        <w:t>wa</w:t>
      </w:r>
      <w:r w:rsidRPr="004D266F">
        <w:rPr>
          <w:rFonts w:ascii="Arial" w:hAnsi="Arial" w:cs="Arial"/>
        </w:rPr>
        <w:t>s working through restructuring plans involving potential sale of college property. Once management reach</w:t>
      </w:r>
      <w:r w:rsidR="00065F47">
        <w:rPr>
          <w:rFonts w:ascii="Arial" w:hAnsi="Arial" w:cs="Arial"/>
        </w:rPr>
        <w:t>ed</w:t>
      </w:r>
      <w:r w:rsidRPr="004D266F">
        <w:rPr>
          <w:rFonts w:ascii="Arial" w:hAnsi="Arial" w:cs="Arial"/>
        </w:rPr>
        <w:t xml:space="preserve"> a point where plans ha</w:t>
      </w:r>
      <w:r w:rsidR="00065F47">
        <w:rPr>
          <w:rFonts w:ascii="Arial" w:hAnsi="Arial" w:cs="Arial"/>
        </w:rPr>
        <w:t>d</w:t>
      </w:r>
      <w:r w:rsidRPr="004D266F">
        <w:rPr>
          <w:rFonts w:ascii="Arial" w:hAnsi="Arial" w:cs="Arial"/>
        </w:rPr>
        <w:t xml:space="preserve"> been agreed and reforecasts undertaken, and detailed going concern papers, with evidence, provided, RSM w</w:t>
      </w:r>
      <w:r w:rsidR="00065F47">
        <w:rPr>
          <w:rFonts w:ascii="Arial" w:hAnsi="Arial" w:cs="Arial"/>
        </w:rPr>
        <w:t>ould</w:t>
      </w:r>
      <w:r w:rsidRPr="004D266F">
        <w:rPr>
          <w:rFonts w:ascii="Arial" w:hAnsi="Arial" w:cs="Arial"/>
        </w:rPr>
        <w:t xml:space="preserve"> begin its going concern work which w</w:t>
      </w:r>
      <w:r w:rsidR="00065F47">
        <w:rPr>
          <w:rFonts w:ascii="Arial" w:hAnsi="Arial" w:cs="Arial"/>
        </w:rPr>
        <w:t>ould</w:t>
      </w:r>
      <w:r w:rsidRPr="004D266F">
        <w:rPr>
          <w:rFonts w:ascii="Arial" w:hAnsi="Arial" w:cs="Arial"/>
        </w:rPr>
        <w:t xml:space="preserve"> require involvement of their independent National Technical Department to support the audit work. RSM </w:t>
      </w:r>
      <w:r w:rsidR="00065F47">
        <w:rPr>
          <w:rFonts w:ascii="Arial" w:hAnsi="Arial" w:cs="Arial"/>
        </w:rPr>
        <w:t>wa</w:t>
      </w:r>
      <w:r w:rsidRPr="004D266F">
        <w:rPr>
          <w:rFonts w:ascii="Arial" w:hAnsi="Arial" w:cs="Arial"/>
        </w:rPr>
        <w:t xml:space="preserve">s also aware that the timeframe in respect of the above </w:t>
      </w:r>
      <w:r w:rsidR="00065F47">
        <w:rPr>
          <w:rFonts w:ascii="Arial" w:hAnsi="Arial" w:cs="Arial"/>
        </w:rPr>
        <w:t>wa</w:t>
      </w:r>
      <w:r w:rsidRPr="004D266F">
        <w:rPr>
          <w:rFonts w:ascii="Arial" w:hAnsi="Arial" w:cs="Arial"/>
        </w:rPr>
        <w:t>s currently uncertain, with the possibility remaining of an extension being required to submit the financial statements to the ESFA.</w:t>
      </w:r>
    </w:p>
    <w:p w14:paraId="2418878A" w14:textId="76B84EB7" w:rsidR="004D266F" w:rsidRDefault="004D266F" w:rsidP="004D266F">
      <w:pPr>
        <w:numPr>
          <w:ilvl w:val="0"/>
          <w:numId w:val="7"/>
        </w:numPr>
        <w:spacing w:after="0" w:line="240" w:lineRule="auto"/>
        <w:contextualSpacing/>
      </w:pPr>
      <w:r w:rsidRPr="004D266F">
        <w:rPr>
          <w:rFonts w:ascii="Arial" w:hAnsi="Arial" w:cs="Arial"/>
          <w:b/>
          <w:bCs/>
          <w:lang w:eastAsia="en-GB"/>
        </w:rPr>
        <w:t>Recoverability of subsidiary debtor balances</w:t>
      </w:r>
      <w:r w:rsidRPr="004D266F">
        <w:rPr>
          <w:rFonts w:ascii="Times New Roman" w:hAnsi="Times New Roman" w:cs="Times New Roman"/>
          <w:lang w:eastAsia="en-GB"/>
        </w:rPr>
        <w:t>: </w:t>
      </w:r>
      <w:r w:rsidRPr="004D266F">
        <w:rPr>
          <w:rFonts w:ascii="Arial" w:hAnsi="Arial" w:cs="Arial"/>
        </w:rPr>
        <w:t>All subsidiary entities ha</w:t>
      </w:r>
      <w:r w:rsidR="00065F47">
        <w:rPr>
          <w:rFonts w:ascii="Arial" w:hAnsi="Arial" w:cs="Arial"/>
        </w:rPr>
        <w:t>d</w:t>
      </w:r>
      <w:r w:rsidRPr="004D266F">
        <w:rPr>
          <w:rFonts w:ascii="Arial" w:hAnsi="Arial" w:cs="Arial"/>
        </w:rPr>
        <w:t xml:space="preserve"> significant net liabilities and made losses in the year as they recover</w:t>
      </w:r>
      <w:r w:rsidR="00065F47">
        <w:rPr>
          <w:rFonts w:ascii="Arial" w:hAnsi="Arial" w:cs="Arial"/>
        </w:rPr>
        <w:t>ed</w:t>
      </w:r>
      <w:r w:rsidRPr="004D266F">
        <w:rPr>
          <w:rFonts w:ascii="Arial" w:hAnsi="Arial" w:cs="Arial"/>
        </w:rPr>
        <w:t xml:space="preserve"> from the Covid-19 pandemic. There </w:t>
      </w:r>
      <w:r w:rsidR="00065F47">
        <w:rPr>
          <w:rFonts w:ascii="Arial" w:hAnsi="Arial" w:cs="Arial"/>
        </w:rPr>
        <w:t>wa</w:t>
      </w:r>
      <w:r w:rsidRPr="004D266F">
        <w:rPr>
          <w:rFonts w:ascii="Arial" w:hAnsi="Arial" w:cs="Arial"/>
        </w:rPr>
        <w:t xml:space="preserve">s a risk that the debtor balances recognised in the </w:t>
      </w:r>
      <w:r w:rsidR="00065F47">
        <w:rPr>
          <w:rFonts w:ascii="Arial" w:hAnsi="Arial" w:cs="Arial"/>
        </w:rPr>
        <w:t>C</w:t>
      </w:r>
      <w:r w:rsidRPr="004D266F">
        <w:rPr>
          <w:rFonts w:ascii="Arial" w:hAnsi="Arial" w:cs="Arial"/>
        </w:rPr>
        <w:t xml:space="preserve">ollege accounts due from the subsidiary entities </w:t>
      </w:r>
      <w:r w:rsidR="00065F47">
        <w:rPr>
          <w:rFonts w:ascii="Arial" w:hAnsi="Arial" w:cs="Arial"/>
        </w:rPr>
        <w:t>we</w:t>
      </w:r>
      <w:r w:rsidRPr="004D266F">
        <w:rPr>
          <w:rFonts w:ascii="Arial" w:hAnsi="Arial" w:cs="Arial"/>
        </w:rPr>
        <w:t>re impaired. At the balance sheet date £624k, £500k, and £469k was owed by Brooksby Enterprises Ltd, Brooksby Natural Resources Ltd, and Melton Leisure Services Ltd respectively. Management ha</w:t>
      </w:r>
      <w:r w:rsidR="00065F47">
        <w:rPr>
          <w:rFonts w:ascii="Arial" w:hAnsi="Arial" w:cs="Arial"/>
        </w:rPr>
        <w:t>d</w:t>
      </w:r>
      <w:r w:rsidRPr="004D266F">
        <w:rPr>
          <w:rFonts w:ascii="Arial" w:hAnsi="Arial" w:cs="Arial"/>
        </w:rPr>
        <w:t xml:space="preserve"> produced 5-year profit forecasts for the subsidiaries. Any of the balances not covered by the total of the 5-year profits less any net liability position at 31 July 2023 ha</w:t>
      </w:r>
      <w:r w:rsidR="00065F47">
        <w:rPr>
          <w:rFonts w:ascii="Arial" w:hAnsi="Arial" w:cs="Arial"/>
        </w:rPr>
        <w:t>d</w:t>
      </w:r>
      <w:r w:rsidRPr="004D266F">
        <w:rPr>
          <w:rFonts w:ascii="Arial" w:hAnsi="Arial" w:cs="Arial"/>
        </w:rPr>
        <w:t xml:space="preserve"> been provided for against the debtor balances in the </w:t>
      </w:r>
      <w:r w:rsidR="00065F47">
        <w:rPr>
          <w:rFonts w:ascii="Arial" w:hAnsi="Arial" w:cs="Arial"/>
        </w:rPr>
        <w:t>C</w:t>
      </w:r>
      <w:r w:rsidRPr="004D266F">
        <w:rPr>
          <w:rFonts w:ascii="Arial" w:hAnsi="Arial" w:cs="Arial"/>
        </w:rPr>
        <w:t>ollege. This total provision ha</w:t>
      </w:r>
      <w:r w:rsidR="00065F47">
        <w:rPr>
          <w:rFonts w:ascii="Arial" w:hAnsi="Arial" w:cs="Arial"/>
        </w:rPr>
        <w:t>d</w:t>
      </w:r>
      <w:r w:rsidRPr="004D266F">
        <w:rPr>
          <w:rFonts w:ascii="Arial" w:hAnsi="Arial" w:cs="Arial"/>
        </w:rPr>
        <w:t xml:space="preserve"> been decreased from £945k to £845k, with the credit in the year of £100k being recognised in other operating expenses of the </w:t>
      </w:r>
      <w:r w:rsidR="00065F47">
        <w:rPr>
          <w:rFonts w:ascii="Arial" w:hAnsi="Arial" w:cs="Arial"/>
        </w:rPr>
        <w:t>C</w:t>
      </w:r>
      <w:r w:rsidRPr="004D266F">
        <w:rPr>
          <w:rFonts w:ascii="Arial" w:hAnsi="Arial" w:cs="Arial"/>
        </w:rPr>
        <w:t xml:space="preserve">ollege. Support letters </w:t>
      </w:r>
      <w:r w:rsidR="00065F47">
        <w:rPr>
          <w:rFonts w:ascii="Arial" w:hAnsi="Arial" w:cs="Arial"/>
        </w:rPr>
        <w:t>we</w:t>
      </w:r>
      <w:r w:rsidRPr="004D266F">
        <w:rPr>
          <w:rFonts w:ascii="Arial" w:hAnsi="Arial" w:cs="Arial"/>
        </w:rPr>
        <w:t xml:space="preserve">re required in respect of the College’s subsidiaries as they </w:t>
      </w:r>
      <w:r w:rsidR="00065F47">
        <w:rPr>
          <w:rFonts w:ascii="Arial" w:hAnsi="Arial" w:cs="Arial"/>
        </w:rPr>
        <w:t>we</w:t>
      </w:r>
      <w:r w:rsidRPr="004D266F">
        <w:rPr>
          <w:rFonts w:ascii="Arial" w:hAnsi="Arial" w:cs="Arial"/>
        </w:rPr>
        <w:t xml:space="preserve">re financially dependent on the </w:t>
      </w:r>
      <w:r w:rsidR="00065F47">
        <w:rPr>
          <w:rFonts w:ascii="Arial" w:hAnsi="Arial" w:cs="Arial"/>
        </w:rPr>
        <w:t>C</w:t>
      </w:r>
      <w:r w:rsidRPr="004D266F">
        <w:rPr>
          <w:rFonts w:ascii="Arial" w:hAnsi="Arial" w:cs="Arial"/>
        </w:rPr>
        <w:t xml:space="preserve">ollege. </w:t>
      </w:r>
    </w:p>
    <w:p w14:paraId="181E5CC2" w14:textId="77777777" w:rsidR="004D266F" w:rsidRDefault="004D266F" w:rsidP="004D266F">
      <w:pPr>
        <w:spacing w:after="0" w:line="240" w:lineRule="auto"/>
        <w:ind w:left="1080"/>
        <w:contextualSpacing/>
        <w:rPr>
          <w:rFonts w:ascii="Arial" w:hAnsi="Arial" w:cs="Arial"/>
          <w:b/>
          <w:bCs/>
          <w:lang w:eastAsia="en-GB"/>
        </w:rPr>
      </w:pPr>
    </w:p>
    <w:p w14:paraId="5755B6AC" w14:textId="404CAB24" w:rsidR="004D266F" w:rsidRPr="0006675B" w:rsidRDefault="004D266F" w:rsidP="004D266F">
      <w:pPr>
        <w:spacing w:after="0" w:line="240" w:lineRule="auto"/>
        <w:ind w:left="1080"/>
        <w:contextualSpacing/>
      </w:pPr>
      <w:r w:rsidRPr="004D266F">
        <w:rPr>
          <w:rFonts w:ascii="Arial" w:hAnsi="Arial" w:cs="Arial"/>
          <w:b/>
          <w:bCs/>
          <w:lang w:eastAsia="en-GB"/>
        </w:rPr>
        <w:t>As a result of the reclassification of colleges, any Support letters require</w:t>
      </w:r>
      <w:r w:rsidR="00065F47">
        <w:rPr>
          <w:rFonts w:ascii="Arial" w:hAnsi="Arial" w:cs="Arial"/>
          <w:b/>
          <w:bCs/>
          <w:lang w:eastAsia="en-GB"/>
        </w:rPr>
        <w:t>d</w:t>
      </w:r>
      <w:r w:rsidRPr="004D266F">
        <w:rPr>
          <w:rFonts w:ascii="Arial" w:hAnsi="Arial" w:cs="Arial"/>
          <w:b/>
          <w:bCs/>
          <w:lang w:eastAsia="en-GB"/>
        </w:rPr>
        <w:t xml:space="preserve"> DfE Consent.</w:t>
      </w:r>
      <w:r w:rsidRPr="004D266F">
        <w:rPr>
          <w:rFonts w:ascii="Arial" w:hAnsi="Arial" w:cs="Arial"/>
        </w:rPr>
        <w:t xml:space="preserve"> In light of the uncertain position of the </w:t>
      </w:r>
      <w:r w:rsidR="00065F47">
        <w:rPr>
          <w:rFonts w:ascii="Arial" w:hAnsi="Arial" w:cs="Arial"/>
        </w:rPr>
        <w:t xml:space="preserve">SMB </w:t>
      </w:r>
      <w:r w:rsidRPr="004D266F">
        <w:rPr>
          <w:rFonts w:ascii="Arial" w:hAnsi="Arial" w:cs="Arial"/>
        </w:rPr>
        <w:t>College</w:t>
      </w:r>
      <w:r w:rsidR="00065F47">
        <w:rPr>
          <w:rFonts w:ascii="Arial" w:hAnsi="Arial" w:cs="Arial"/>
        </w:rPr>
        <w:t xml:space="preserve"> Group’</w:t>
      </w:r>
      <w:r w:rsidRPr="004D266F">
        <w:rPr>
          <w:rFonts w:ascii="Arial" w:hAnsi="Arial" w:cs="Arial"/>
        </w:rPr>
        <w:t>s going concern, this mean</w:t>
      </w:r>
      <w:r w:rsidR="00065F47">
        <w:rPr>
          <w:rFonts w:ascii="Arial" w:hAnsi="Arial" w:cs="Arial"/>
        </w:rPr>
        <w:t>t</w:t>
      </w:r>
      <w:r w:rsidRPr="004D266F">
        <w:rPr>
          <w:rFonts w:ascii="Arial" w:hAnsi="Arial" w:cs="Arial"/>
        </w:rPr>
        <w:t xml:space="preserve"> that the support letters w</w:t>
      </w:r>
      <w:r w:rsidR="00065F47">
        <w:rPr>
          <w:rFonts w:ascii="Arial" w:hAnsi="Arial" w:cs="Arial"/>
        </w:rPr>
        <w:t>ould</w:t>
      </w:r>
      <w:r w:rsidRPr="004D266F">
        <w:rPr>
          <w:rFonts w:ascii="Arial" w:hAnsi="Arial" w:cs="Arial"/>
        </w:rPr>
        <w:t xml:space="preserve"> not be accepted by the auditors until the College going concern </w:t>
      </w:r>
      <w:r w:rsidR="00065F47">
        <w:rPr>
          <w:rFonts w:ascii="Arial" w:hAnsi="Arial" w:cs="Arial"/>
        </w:rPr>
        <w:t>wa</w:t>
      </w:r>
      <w:r w:rsidRPr="004D266F">
        <w:rPr>
          <w:rFonts w:ascii="Arial" w:hAnsi="Arial" w:cs="Arial"/>
        </w:rPr>
        <w:t>s confirmed. Management ha</w:t>
      </w:r>
      <w:r w:rsidR="00065F47">
        <w:rPr>
          <w:rFonts w:ascii="Arial" w:hAnsi="Arial" w:cs="Arial"/>
        </w:rPr>
        <w:t>d</w:t>
      </w:r>
      <w:r w:rsidRPr="004D266F">
        <w:rPr>
          <w:rFonts w:ascii="Arial" w:hAnsi="Arial" w:cs="Arial"/>
        </w:rPr>
        <w:t xml:space="preserve"> shared drafts of the support letters with the auditors and with the DfE initially, and these w</w:t>
      </w:r>
      <w:r w:rsidR="00065F47">
        <w:rPr>
          <w:rFonts w:ascii="Arial" w:hAnsi="Arial" w:cs="Arial"/>
        </w:rPr>
        <w:t>ould</w:t>
      </w:r>
      <w:r w:rsidRPr="004D266F">
        <w:rPr>
          <w:rFonts w:ascii="Arial" w:hAnsi="Arial" w:cs="Arial"/>
        </w:rPr>
        <w:t xml:space="preserve"> be further updated when the College going concern </w:t>
      </w:r>
      <w:r w:rsidR="00065F47">
        <w:rPr>
          <w:rFonts w:ascii="Arial" w:hAnsi="Arial" w:cs="Arial"/>
        </w:rPr>
        <w:t>wa</w:t>
      </w:r>
      <w:r w:rsidRPr="004D266F">
        <w:rPr>
          <w:rFonts w:ascii="Arial" w:hAnsi="Arial" w:cs="Arial"/>
        </w:rPr>
        <w:t>s resolved.</w:t>
      </w:r>
    </w:p>
    <w:p w14:paraId="0E4DCF8F" w14:textId="77777777" w:rsidR="004D266F" w:rsidRDefault="004D266F" w:rsidP="004D266F">
      <w:pPr>
        <w:spacing w:after="0" w:line="240" w:lineRule="auto"/>
        <w:contextualSpacing/>
      </w:pPr>
    </w:p>
    <w:p w14:paraId="68A1C387" w14:textId="584E6183" w:rsidR="004D266F" w:rsidRPr="000E3439" w:rsidRDefault="004D266F" w:rsidP="00065F47">
      <w:pPr>
        <w:spacing w:after="0" w:line="240" w:lineRule="auto"/>
        <w:ind w:left="1080"/>
        <w:contextualSpacing/>
        <w:rPr>
          <w:rFonts w:ascii="Arial" w:hAnsi="Arial" w:cs="Arial"/>
        </w:rPr>
      </w:pPr>
      <w:r w:rsidRPr="0006675B">
        <w:rPr>
          <w:rFonts w:ascii="Arial" w:hAnsi="Arial" w:cs="Arial"/>
        </w:rPr>
        <w:t xml:space="preserve">Outstanding items to be resolved: </w:t>
      </w:r>
      <w:r w:rsidRPr="000E3439">
        <w:rPr>
          <w:rFonts w:ascii="Arial" w:hAnsi="Arial" w:cs="Arial"/>
        </w:rPr>
        <w:t>Going concern audit work</w:t>
      </w:r>
      <w:r w:rsidR="000E3439">
        <w:rPr>
          <w:rFonts w:ascii="Arial" w:hAnsi="Arial" w:cs="Arial"/>
        </w:rPr>
        <w:t xml:space="preserve">; </w:t>
      </w:r>
      <w:r w:rsidRPr="000E3439">
        <w:rPr>
          <w:rFonts w:ascii="Arial" w:hAnsi="Arial" w:cs="Arial"/>
        </w:rPr>
        <w:t>Debtors testing in respect of LCC balance</w:t>
      </w:r>
      <w:r w:rsidR="000E3439">
        <w:rPr>
          <w:rFonts w:ascii="Arial" w:hAnsi="Arial" w:cs="Arial"/>
        </w:rPr>
        <w:t xml:space="preserve">; </w:t>
      </w:r>
      <w:r w:rsidRPr="000E3439">
        <w:rPr>
          <w:rFonts w:ascii="Arial" w:hAnsi="Arial" w:cs="Arial"/>
        </w:rPr>
        <w:t xml:space="preserve">Reconciliation of R14 apprenticeship income to </w:t>
      </w:r>
      <w:r w:rsidRPr="000E3439">
        <w:rPr>
          <w:rFonts w:ascii="Arial" w:hAnsi="Arial" w:cs="Arial"/>
        </w:rPr>
        <w:lastRenderedPageBreak/>
        <w:t>accounts</w:t>
      </w:r>
      <w:r w:rsidR="000E3439">
        <w:rPr>
          <w:rFonts w:ascii="Arial" w:hAnsi="Arial" w:cs="Arial"/>
        </w:rPr>
        <w:t xml:space="preserve">; </w:t>
      </w:r>
      <w:r w:rsidRPr="000E3439">
        <w:rPr>
          <w:rFonts w:ascii="Arial" w:hAnsi="Arial" w:cs="Arial"/>
        </w:rPr>
        <w:t>Signed regularity self-assessment questionnaire</w:t>
      </w:r>
      <w:r w:rsidR="000E3439">
        <w:rPr>
          <w:rFonts w:ascii="Arial" w:hAnsi="Arial" w:cs="Arial"/>
        </w:rPr>
        <w:t xml:space="preserve">; </w:t>
      </w:r>
      <w:r w:rsidRPr="000E3439">
        <w:rPr>
          <w:rFonts w:ascii="Arial" w:hAnsi="Arial" w:cs="Arial"/>
        </w:rPr>
        <w:t>Final reviews of financial statements</w:t>
      </w:r>
      <w:r w:rsidR="000E3439">
        <w:rPr>
          <w:rFonts w:ascii="Arial" w:hAnsi="Arial" w:cs="Arial"/>
        </w:rPr>
        <w:t xml:space="preserve">; and, </w:t>
      </w:r>
      <w:r w:rsidRPr="000E3439">
        <w:rPr>
          <w:rFonts w:ascii="Arial" w:hAnsi="Arial" w:cs="Arial"/>
        </w:rPr>
        <w:t>Other minor outstanding items separately communicated by audit team.</w:t>
      </w:r>
    </w:p>
    <w:p w14:paraId="20D6F420" w14:textId="77777777" w:rsidR="004D266F" w:rsidRPr="0006675B" w:rsidRDefault="004D266F" w:rsidP="004D266F">
      <w:pPr>
        <w:pStyle w:val="ListParagraph"/>
        <w:spacing w:after="0" w:line="240" w:lineRule="auto"/>
        <w:ind w:left="360"/>
        <w:rPr>
          <w:rFonts w:ascii="Arial" w:hAnsi="Arial" w:cs="Arial"/>
        </w:rPr>
      </w:pPr>
    </w:p>
    <w:p w14:paraId="50B8DD65" w14:textId="51FFCBD6" w:rsidR="004D266F" w:rsidRDefault="004D266F" w:rsidP="00AF195D">
      <w:pPr>
        <w:spacing w:after="0" w:line="240" w:lineRule="auto"/>
        <w:ind w:left="1146" w:hanging="426"/>
      </w:pPr>
      <w:r w:rsidRPr="0034189B">
        <w:rPr>
          <w:rFonts w:ascii="Arial" w:hAnsi="Arial" w:cs="Arial"/>
          <w:lang w:eastAsia="en-GB"/>
        </w:rPr>
        <w:t>(b)</w:t>
      </w:r>
      <w:r w:rsidRPr="0034189B">
        <w:rPr>
          <w:rFonts w:ascii="Times New Roman" w:hAnsi="Times New Roman" w:cs="Times New Roman"/>
          <w:lang w:eastAsia="en-GB"/>
        </w:rPr>
        <w:t>  </w:t>
      </w:r>
      <w:r w:rsidRPr="0034189B">
        <w:rPr>
          <w:rFonts w:ascii="Arial" w:hAnsi="Arial" w:cs="Arial"/>
          <w:b/>
          <w:bCs/>
          <w:lang w:eastAsia="en-GB"/>
        </w:rPr>
        <w:t>Regularity</w:t>
      </w:r>
      <w:r w:rsidRPr="0034189B">
        <w:rPr>
          <w:rFonts w:ascii="Arial" w:hAnsi="Arial" w:cs="Arial"/>
          <w:lang w:eastAsia="en-GB"/>
        </w:rPr>
        <w:t xml:space="preserve">: A use of funds audit programme was completed to confirm compliance with the requirements of the ESFA, Office for Students </w:t>
      </w:r>
      <w:r w:rsidRPr="00EE115C">
        <w:rPr>
          <w:rFonts w:ascii="Arial" w:hAnsi="Arial" w:cs="Arial"/>
          <w:lang w:eastAsia="en-GB"/>
        </w:rPr>
        <w:t xml:space="preserve">terms and conditions of funding which </w:t>
      </w:r>
      <w:r>
        <w:rPr>
          <w:rFonts w:ascii="Arial" w:hAnsi="Arial" w:cs="Arial"/>
          <w:lang w:eastAsia="en-GB"/>
        </w:rPr>
        <w:t>wa</w:t>
      </w:r>
      <w:r w:rsidRPr="00EE115C">
        <w:rPr>
          <w:rFonts w:ascii="Arial" w:hAnsi="Arial" w:cs="Arial"/>
          <w:lang w:eastAsia="en-GB"/>
        </w:rPr>
        <w:t>s done as part of the external audit by RSM</w:t>
      </w:r>
      <w:r>
        <w:rPr>
          <w:rFonts w:ascii="Arial" w:hAnsi="Arial" w:cs="Arial"/>
          <w:lang w:eastAsia="en-GB"/>
        </w:rPr>
        <w:t>.</w:t>
      </w:r>
      <w:r w:rsidR="00AF195D">
        <w:t xml:space="preserve"> </w:t>
      </w:r>
      <w:r w:rsidRPr="00355304">
        <w:rPr>
          <w:rFonts w:ascii="Arial" w:hAnsi="Arial" w:cs="Arial"/>
        </w:rPr>
        <w:t>The report confirm</w:t>
      </w:r>
      <w:r>
        <w:rPr>
          <w:rFonts w:ascii="Arial" w:hAnsi="Arial" w:cs="Arial"/>
        </w:rPr>
        <w:t>ed</w:t>
      </w:r>
      <w:r w:rsidRPr="00355304">
        <w:rPr>
          <w:rFonts w:ascii="Arial" w:hAnsi="Arial" w:cs="Arial"/>
        </w:rPr>
        <w:t xml:space="preserve"> that the audit work </w:t>
      </w:r>
      <w:r>
        <w:rPr>
          <w:rFonts w:ascii="Arial" w:hAnsi="Arial" w:cs="Arial"/>
        </w:rPr>
        <w:t>wa</w:t>
      </w:r>
      <w:r w:rsidRPr="00355304">
        <w:rPr>
          <w:rFonts w:ascii="Arial" w:hAnsi="Arial" w:cs="Arial"/>
        </w:rPr>
        <w:t>s substantially complete</w:t>
      </w:r>
      <w:r w:rsidR="00065F47">
        <w:rPr>
          <w:rFonts w:ascii="Arial" w:hAnsi="Arial" w:cs="Arial"/>
        </w:rPr>
        <w:t>d</w:t>
      </w:r>
      <w:r w:rsidRPr="00355304">
        <w:rPr>
          <w:rFonts w:ascii="Arial" w:hAnsi="Arial" w:cs="Arial"/>
        </w:rPr>
        <w:t xml:space="preserve"> and subject to the successful resolution of outstanding matters</w:t>
      </w:r>
      <w:r>
        <w:rPr>
          <w:rFonts w:ascii="Arial" w:hAnsi="Arial" w:cs="Arial"/>
        </w:rPr>
        <w:t xml:space="preserve"> as detailed above</w:t>
      </w:r>
      <w:r w:rsidRPr="00355304">
        <w:rPr>
          <w:rFonts w:ascii="Arial" w:hAnsi="Arial" w:cs="Arial"/>
        </w:rPr>
        <w:t>, RSM anticipate</w:t>
      </w:r>
      <w:r>
        <w:rPr>
          <w:rFonts w:ascii="Arial" w:hAnsi="Arial" w:cs="Arial"/>
        </w:rPr>
        <w:t>d</w:t>
      </w:r>
      <w:r w:rsidRPr="00355304">
        <w:rPr>
          <w:rFonts w:ascii="Arial" w:hAnsi="Arial" w:cs="Arial"/>
        </w:rPr>
        <w:t xml:space="preserve"> issuing an </w:t>
      </w:r>
      <w:r w:rsidRPr="00D84193">
        <w:rPr>
          <w:rFonts w:ascii="Arial" w:hAnsi="Arial" w:cs="Arial"/>
        </w:rPr>
        <w:t>unmodified audit opinion on the College’s financial statements and an unmodified regularity conclusion in line with the agreed timetable.</w:t>
      </w:r>
    </w:p>
    <w:p w14:paraId="1BCB9C69" w14:textId="77777777" w:rsidR="00E1513E" w:rsidRPr="00E1513E" w:rsidRDefault="00E1513E" w:rsidP="004D266F">
      <w:pPr>
        <w:spacing w:after="0" w:line="240" w:lineRule="auto"/>
        <w:ind w:left="720"/>
        <w:rPr>
          <w:rFonts w:ascii="Arial" w:hAnsi="Arial" w:cs="Arial"/>
        </w:rPr>
      </w:pPr>
    </w:p>
    <w:p w14:paraId="557BA377" w14:textId="033FA289" w:rsidR="00E3631C" w:rsidRPr="00106F86" w:rsidRDefault="00106F86" w:rsidP="00AF195D">
      <w:pPr>
        <w:spacing w:after="0" w:line="240" w:lineRule="auto"/>
        <w:ind w:firstLine="720"/>
        <w:rPr>
          <w:rFonts w:ascii="Arial" w:hAnsi="Arial" w:cs="Arial"/>
          <w:b/>
          <w:bCs/>
        </w:rPr>
      </w:pPr>
      <w:r w:rsidRPr="00106F86">
        <w:rPr>
          <w:rFonts w:ascii="Arial" w:hAnsi="Arial" w:cs="Arial"/>
          <w:b/>
          <w:bCs/>
        </w:rPr>
        <w:t>ii. Letter</w:t>
      </w:r>
      <w:r w:rsidR="000E3439">
        <w:rPr>
          <w:rFonts w:ascii="Arial" w:hAnsi="Arial" w:cs="Arial"/>
          <w:b/>
          <w:bCs/>
        </w:rPr>
        <w:t>s</w:t>
      </w:r>
      <w:r w:rsidRPr="00106F86">
        <w:rPr>
          <w:rFonts w:ascii="Arial" w:hAnsi="Arial" w:cs="Arial"/>
          <w:b/>
          <w:bCs/>
        </w:rPr>
        <w:t xml:space="preserve"> of Representation (Paper G.2) and Letter of Regularity (Paper G.3)</w:t>
      </w:r>
    </w:p>
    <w:p w14:paraId="650FFFA5" w14:textId="24287B8E" w:rsidR="00106F86" w:rsidRPr="000E3439" w:rsidRDefault="000E3439" w:rsidP="00AF195D">
      <w:pPr>
        <w:spacing w:after="0" w:line="240" w:lineRule="auto"/>
        <w:ind w:left="960"/>
        <w:rPr>
          <w:rStyle w:val="normaltextrun"/>
          <w:rFonts w:ascii="Arial" w:hAnsi="Arial" w:cs="Arial"/>
          <w:color w:val="000000"/>
          <w:shd w:val="clear" w:color="auto" w:fill="FFFFFF"/>
        </w:rPr>
      </w:pPr>
      <w:r w:rsidRPr="000E3439">
        <w:rPr>
          <w:rStyle w:val="normaltextrun"/>
          <w:rFonts w:ascii="Arial" w:hAnsi="Arial" w:cs="Arial"/>
          <w:color w:val="000000"/>
          <w:shd w:val="clear" w:color="auto" w:fill="FFFFFF"/>
        </w:rPr>
        <w:t>Members were advised that these documents were confirmation that the College</w:t>
      </w:r>
      <w:r w:rsidR="00AF195D">
        <w:rPr>
          <w:rStyle w:val="normaltextrun"/>
          <w:rFonts w:ascii="Arial" w:hAnsi="Arial" w:cs="Arial"/>
          <w:color w:val="000000"/>
          <w:shd w:val="clear" w:color="auto" w:fill="FFFFFF"/>
        </w:rPr>
        <w:t xml:space="preserve">      </w:t>
      </w:r>
      <w:r w:rsidRPr="000E3439">
        <w:rPr>
          <w:rStyle w:val="normaltextrun"/>
          <w:rFonts w:ascii="Arial" w:hAnsi="Arial" w:cs="Arial"/>
          <w:color w:val="000000"/>
          <w:shd w:val="clear" w:color="auto" w:fill="FFFFFF"/>
        </w:rPr>
        <w:t>had disclosed everything to the auditors.</w:t>
      </w:r>
    </w:p>
    <w:p w14:paraId="48049454" w14:textId="7CECAF1B" w:rsidR="000E3439" w:rsidRDefault="000E3439" w:rsidP="00E3631C">
      <w:pPr>
        <w:spacing w:after="0" w:line="240" w:lineRule="auto"/>
        <w:rPr>
          <w:rFonts w:ascii="Arial" w:hAnsi="Arial" w:cs="Arial"/>
        </w:rPr>
      </w:pPr>
    </w:p>
    <w:p w14:paraId="757EC941" w14:textId="45B8BF16" w:rsidR="001810DE" w:rsidRDefault="001810DE" w:rsidP="00B00527">
      <w:pPr>
        <w:spacing w:after="0" w:line="240" w:lineRule="auto"/>
        <w:ind w:left="714"/>
        <w:rPr>
          <w:rFonts w:ascii="Arial" w:hAnsi="Arial" w:cs="Arial"/>
        </w:rPr>
      </w:pPr>
      <w:r w:rsidRPr="00C509DC">
        <w:rPr>
          <w:rFonts w:ascii="Arial" w:hAnsi="Arial" w:cs="Arial"/>
          <w:b/>
          <w:bCs/>
        </w:rPr>
        <w:t>Resolved</w:t>
      </w:r>
      <w:r>
        <w:rPr>
          <w:rFonts w:ascii="Arial" w:hAnsi="Arial" w:cs="Arial"/>
        </w:rPr>
        <w:t xml:space="preserve">: </w:t>
      </w:r>
      <w:r w:rsidR="00B00527">
        <w:rPr>
          <w:rFonts w:ascii="Arial" w:hAnsi="Arial" w:cs="Arial"/>
        </w:rPr>
        <w:t xml:space="preserve">To recommend that the SMB College Group External Audit Findings Report for the period 202-23 should not be approved and the Letters of Representation for the period 2022-23 should not be signed until the going concern issue is resolved. Another Corporation meeting would be convened for approval purposes. </w:t>
      </w:r>
    </w:p>
    <w:p w14:paraId="1F068A42" w14:textId="1BFBBA47" w:rsidR="001810DE" w:rsidRDefault="001810DE" w:rsidP="00E3631C">
      <w:pPr>
        <w:spacing w:after="0" w:line="240" w:lineRule="auto"/>
        <w:rPr>
          <w:rFonts w:ascii="Arial" w:hAnsi="Arial" w:cs="Arial"/>
        </w:rPr>
      </w:pPr>
    </w:p>
    <w:p w14:paraId="555C832C" w14:textId="77777777" w:rsidR="00AF195D" w:rsidRDefault="00106F86" w:rsidP="00E3631C">
      <w:pPr>
        <w:spacing w:after="0" w:line="240" w:lineRule="auto"/>
        <w:rPr>
          <w:rFonts w:ascii="Arial" w:hAnsi="Arial" w:cs="Arial"/>
          <w:b/>
          <w:bCs/>
        </w:rPr>
      </w:pPr>
      <w:r w:rsidRPr="000E3439">
        <w:rPr>
          <w:rFonts w:ascii="Arial" w:hAnsi="Arial" w:cs="Arial"/>
          <w:b/>
          <w:bCs/>
        </w:rPr>
        <w:t>23/10</w:t>
      </w:r>
      <w:r w:rsidRPr="000E3439">
        <w:rPr>
          <w:rFonts w:ascii="Arial" w:hAnsi="Arial" w:cs="Arial"/>
          <w:b/>
          <w:bCs/>
        </w:rPr>
        <w:tab/>
        <w:t>SMB College Group financial statements 31</w:t>
      </w:r>
      <w:r w:rsidRPr="000E3439">
        <w:rPr>
          <w:rFonts w:ascii="Arial" w:hAnsi="Arial" w:cs="Arial"/>
          <w:b/>
          <w:bCs/>
          <w:vertAlign w:val="superscript"/>
        </w:rPr>
        <w:t>st</w:t>
      </w:r>
      <w:r w:rsidRPr="000E3439">
        <w:rPr>
          <w:rFonts w:ascii="Arial" w:hAnsi="Arial" w:cs="Arial"/>
          <w:b/>
          <w:bCs/>
        </w:rPr>
        <w:t xml:space="preserve"> July 2023 (Agenda item </w:t>
      </w:r>
      <w:r w:rsidR="00D7535D" w:rsidRPr="000E3439">
        <w:rPr>
          <w:rFonts w:ascii="Arial" w:hAnsi="Arial" w:cs="Arial"/>
          <w:b/>
          <w:bCs/>
        </w:rPr>
        <w:t xml:space="preserve">10, </w:t>
      </w:r>
    </w:p>
    <w:p w14:paraId="0CB10959" w14:textId="10CAF66E" w:rsidR="00106F86" w:rsidRPr="000E3439" w:rsidRDefault="00D7535D" w:rsidP="00AF195D">
      <w:pPr>
        <w:spacing w:after="0" w:line="240" w:lineRule="auto"/>
        <w:ind w:firstLine="720"/>
        <w:rPr>
          <w:rFonts w:ascii="Arial" w:hAnsi="Arial" w:cs="Arial"/>
          <w:b/>
          <w:bCs/>
        </w:rPr>
      </w:pPr>
      <w:r w:rsidRPr="000E3439">
        <w:rPr>
          <w:rFonts w:ascii="Arial" w:hAnsi="Arial" w:cs="Arial"/>
          <w:b/>
          <w:bCs/>
        </w:rPr>
        <w:t>Paper H)</w:t>
      </w:r>
    </w:p>
    <w:p w14:paraId="0DBF6535" w14:textId="4958377E" w:rsidR="000E3439" w:rsidRPr="00CC45E0" w:rsidRDefault="000E3439" w:rsidP="00AF195D">
      <w:pPr>
        <w:pStyle w:val="paragraph"/>
        <w:spacing w:before="0" w:beforeAutospacing="0" w:after="0" w:afterAutospacing="0"/>
        <w:ind w:left="720"/>
        <w:textAlignment w:val="baseline"/>
        <w:rPr>
          <w:rFonts w:ascii="Segoe UI" w:hAnsi="Segoe UI" w:cs="Segoe UI"/>
          <w:sz w:val="22"/>
          <w:szCs w:val="22"/>
        </w:rPr>
      </w:pPr>
      <w:r w:rsidRPr="00CC45E0">
        <w:rPr>
          <w:rStyle w:val="normaltextrun"/>
          <w:rFonts w:ascii="Arial" w:hAnsi="Arial" w:cs="Arial"/>
          <w:sz w:val="22"/>
          <w:szCs w:val="22"/>
        </w:rPr>
        <w:t xml:space="preserve">The </w:t>
      </w:r>
      <w:r w:rsidR="00C04796" w:rsidRPr="00CC45E0">
        <w:rPr>
          <w:rStyle w:val="normaltextrun"/>
          <w:rFonts w:ascii="Arial" w:hAnsi="Arial" w:cs="Arial"/>
          <w:sz w:val="22"/>
          <w:szCs w:val="22"/>
        </w:rPr>
        <w:t>Director of Finance (</w:t>
      </w:r>
      <w:proofErr w:type="spellStart"/>
      <w:r w:rsidR="00C04796" w:rsidRPr="00CC45E0">
        <w:rPr>
          <w:rStyle w:val="normaltextrun"/>
          <w:rFonts w:ascii="Arial" w:hAnsi="Arial" w:cs="Arial"/>
          <w:sz w:val="22"/>
          <w:szCs w:val="22"/>
        </w:rPr>
        <w:t>Dof</w:t>
      </w:r>
      <w:proofErr w:type="spellEnd"/>
      <w:r w:rsidR="00C04796" w:rsidRPr="00CC45E0">
        <w:rPr>
          <w:rStyle w:val="normaltextrun"/>
          <w:rFonts w:ascii="Arial" w:hAnsi="Arial" w:cs="Arial"/>
          <w:sz w:val="22"/>
          <w:szCs w:val="22"/>
        </w:rPr>
        <w:t>)</w:t>
      </w:r>
      <w:r w:rsidRPr="00CC45E0">
        <w:rPr>
          <w:rStyle w:val="normaltextrun"/>
          <w:rFonts w:ascii="Arial" w:hAnsi="Arial" w:cs="Arial"/>
          <w:sz w:val="22"/>
          <w:szCs w:val="22"/>
        </w:rPr>
        <w:t xml:space="preserve"> presented a set of accounts which were substantially final. Members reviewed the detail including the results for the year on page 2</w:t>
      </w:r>
      <w:r w:rsidR="00E36116" w:rsidRPr="00CC45E0">
        <w:rPr>
          <w:rStyle w:val="normaltextrun"/>
          <w:rFonts w:ascii="Arial" w:hAnsi="Arial" w:cs="Arial"/>
          <w:sz w:val="22"/>
          <w:szCs w:val="22"/>
        </w:rPr>
        <w:t>8</w:t>
      </w:r>
      <w:r w:rsidRPr="00CC45E0">
        <w:rPr>
          <w:rStyle w:val="normaltextrun"/>
          <w:rFonts w:ascii="Arial" w:hAnsi="Arial" w:cs="Arial"/>
          <w:sz w:val="22"/>
          <w:szCs w:val="22"/>
        </w:rPr>
        <w:t xml:space="preserve"> which showed the income and expenditure for the </w:t>
      </w:r>
      <w:r w:rsidR="00E96030">
        <w:rPr>
          <w:rStyle w:val="normaltextrun"/>
          <w:rFonts w:ascii="Arial" w:hAnsi="Arial" w:cs="Arial"/>
          <w:sz w:val="22"/>
          <w:szCs w:val="22"/>
        </w:rPr>
        <w:t xml:space="preserve">SMB </w:t>
      </w:r>
      <w:r w:rsidRPr="00CC45E0">
        <w:rPr>
          <w:rStyle w:val="normaltextrun"/>
          <w:rFonts w:ascii="Arial" w:hAnsi="Arial" w:cs="Arial"/>
          <w:sz w:val="22"/>
          <w:szCs w:val="22"/>
        </w:rPr>
        <w:t>College Group. </w:t>
      </w:r>
      <w:r w:rsidRPr="00CC45E0">
        <w:rPr>
          <w:rStyle w:val="eop"/>
          <w:rFonts w:ascii="Arial" w:hAnsi="Arial" w:cs="Arial"/>
          <w:sz w:val="22"/>
          <w:szCs w:val="22"/>
        </w:rPr>
        <w:t> </w:t>
      </w:r>
    </w:p>
    <w:p w14:paraId="62CC9ECA" w14:textId="09BB1DB8" w:rsidR="00AF195D" w:rsidRDefault="00AF195D" w:rsidP="000E3439">
      <w:pPr>
        <w:pStyle w:val="paragraph"/>
        <w:spacing w:before="0" w:beforeAutospacing="0" w:after="0" w:afterAutospacing="0"/>
        <w:textAlignment w:val="baseline"/>
        <w:rPr>
          <w:rStyle w:val="normaltextrun"/>
          <w:rFonts w:ascii="Arial" w:hAnsi="Arial" w:cs="Arial"/>
          <w:color w:val="FF0000"/>
          <w:sz w:val="22"/>
          <w:szCs w:val="22"/>
        </w:rPr>
      </w:pPr>
    </w:p>
    <w:p w14:paraId="33C3D993" w14:textId="7C8CA04A" w:rsidR="00CC45E0" w:rsidRDefault="00CC45E0" w:rsidP="00CC45E0">
      <w:pPr>
        <w:spacing w:after="0" w:line="240" w:lineRule="auto"/>
        <w:ind w:left="714" w:firstLine="6"/>
        <w:rPr>
          <w:rFonts w:ascii="Arial" w:hAnsi="Arial" w:cs="Arial"/>
        </w:rPr>
      </w:pPr>
      <w:r>
        <w:rPr>
          <w:rFonts w:ascii="Arial" w:hAnsi="Arial" w:cs="Arial"/>
        </w:rPr>
        <w:t xml:space="preserve">The accounts had been completed on time. There were no known over-runs at present notwithstanding the going concern issue and the work attached to that. The result was broadly in line with what was reported in the Period 3 Management Accounts. One point to note related to the LGPS which was showing as a nil pension asset. Originally, this was showing as a pension asset but following a request for a report from the actuaries, they reduced the asset to nil. </w:t>
      </w:r>
    </w:p>
    <w:p w14:paraId="7B7EAFB8" w14:textId="77777777" w:rsidR="00CC45E0" w:rsidRDefault="00CC45E0" w:rsidP="00CC45E0">
      <w:pPr>
        <w:spacing w:after="0" w:line="240" w:lineRule="auto"/>
        <w:ind w:left="714" w:firstLine="6"/>
        <w:rPr>
          <w:rFonts w:ascii="Arial" w:hAnsi="Arial" w:cs="Arial"/>
        </w:rPr>
      </w:pPr>
    </w:p>
    <w:p w14:paraId="6A6FD802" w14:textId="22CEF1A9" w:rsidR="00CC45E0" w:rsidRDefault="00CC45E0" w:rsidP="00B00527">
      <w:pPr>
        <w:spacing w:after="0" w:line="240" w:lineRule="auto"/>
        <w:ind w:left="714" w:firstLine="6"/>
        <w:rPr>
          <w:rFonts w:ascii="Arial" w:hAnsi="Arial" w:cs="Arial"/>
        </w:rPr>
      </w:pPr>
      <w:r w:rsidRPr="00C509DC">
        <w:rPr>
          <w:rFonts w:ascii="Arial" w:hAnsi="Arial" w:cs="Arial"/>
          <w:b/>
          <w:bCs/>
        </w:rPr>
        <w:t>Resolved</w:t>
      </w:r>
      <w:r>
        <w:rPr>
          <w:rFonts w:ascii="Arial" w:hAnsi="Arial" w:cs="Arial"/>
        </w:rPr>
        <w:t xml:space="preserve">: To recommend </w:t>
      </w:r>
      <w:r w:rsidR="00B00527">
        <w:rPr>
          <w:rFonts w:ascii="Arial" w:hAnsi="Arial" w:cs="Arial"/>
        </w:rPr>
        <w:t>that</w:t>
      </w:r>
      <w:r>
        <w:rPr>
          <w:rFonts w:ascii="Arial" w:hAnsi="Arial" w:cs="Arial"/>
        </w:rPr>
        <w:t xml:space="preserve"> the SMB College Group financial statements 2022-23 </w:t>
      </w:r>
      <w:r w:rsidR="00B00527">
        <w:rPr>
          <w:rFonts w:ascii="Arial" w:hAnsi="Arial" w:cs="Arial"/>
        </w:rPr>
        <w:t>should not be signed until the going concern issue is resolved. Another Corporation meeting would be convened for approval purposes.</w:t>
      </w:r>
    </w:p>
    <w:p w14:paraId="7819ADCB" w14:textId="77777777" w:rsidR="00B00527" w:rsidRPr="00AF195D" w:rsidRDefault="00B00527" w:rsidP="00B00527">
      <w:pPr>
        <w:spacing w:after="0" w:line="240" w:lineRule="auto"/>
        <w:ind w:left="714" w:firstLine="6"/>
        <w:rPr>
          <w:rStyle w:val="normaltextrun"/>
          <w:rFonts w:ascii="Arial" w:hAnsi="Arial" w:cs="Arial"/>
          <w:color w:val="FF0000"/>
        </w:rPr>
      </w:pPr>
    </w:p>
    <w:p w14:paraId="5FD9C1A6" w14:textId="46AA2915" w:rsidR="00D7535D" w:rsidRPr="00E36116" w:rsidRDefault="00D7535D" w:rsidP="00E3631C">
      <w:pPr>
        <w:spacing w:after="0" w:line="240" w:lineRule="auto"/>
        <w:rPr>
          <w:rFonts w:ascii="Arial" w:hAnsi="Arial" w:cs="Arial"/>
          <w:b/>
          <w:bCs/>
        </w:rPr>
      </w:pPr>
      <w:r w:rsidRPr="00E36116">
        <w:rPr>
          <w:rFonts w:ascii="Arial" w:hAnsi="Arial" w:cs="Arial"/>
          <w:b/>
          <w:bCs/>
        </w:rPr>
        <w:t>23/11</w:t>
      </w:r>
      <w:r w:rsidRPr="00E36116">
        <w:rPr>
          <w:rFonts w:ascii="Arial" w:hAnsi="Arial" w:cs="Arial"/>
          <w:b/>
          <w:bCs/>
        </w:rPr>
        <w:tab/>
        <w:t>Subsidiaries – Letters of representation (Agenda item 11)</w:t>
      </w:r>
    </w:p>
    <w:p w14:paraId="08F6E871" w14:textId="0E541388" w:rsidR="00D7535D" w:rsidRDefault="00D7535D" w:rsidP="00D7535D">
      <w:pPr>
        <w:pStyle w:val="ListParagraph"/>
        <w:numPr>
          <w:ilvl w:val="0"/>
          <w:numId w:val="13"/>
        </w:numPr>
        <w:spacing w:after="0" w:line="240" w:lineRule="auto"/>
        <w:rPr>
          <w:rFonts w:ascii="Arial" w:hAnsi="Arial" w:cs="Arial"/>
        </w:rPr>
      </w:pPr>
      <w:r>
        <w:rPr>
          <w:rFonts w:ascii="Arial" w:hAnsi="Arial" w:cs="Arial"/>
        </w:rPr>
        <w:t>Melton Leisure Services Ltd (Paper I.1)</w:t>
      </w:r>
    </w:p>
    <w:p w14:paraId="4A7DF5AA" w14:textId="2FF780E8" w:rsidR="00D7535D" w:rsidRDefault="00D7535D" w:rsidP="00D7535D">
      <w:pPr>
        <w:pStyle w:val="ListParagraph"/>
        <w:numPr>
          <w:ilvl w:val="0"/>
          <w:numId w:val="13"/>
        </w:numPr>
        <w:spacing w:after="0" w:line="240" w:lineRule="auto"/>
        <w:rPr>
          <w:rFonts w:ascii="Arial" w:hAnsi="Arial" w:cs="Arial"/>
        </w:rPr>
      </w:pPr>
      <w:r>
        <w:rPr>
          <w:rFonts w:ascii="Arial" w:hAnsi="Arial" w:cs="Arial"/>
        </w:rPr>
        <w:t>Brooksby Natural Reserves Ltd (Paper I.2)</w:t>
      </w:r>
    </w:p>
    <w:p w14:paraId="4519173A" w14:textId="21CBCCF3" w:rsidR="00D7535D" w:rsidRDefault="00D7535D" w:rsidP="00D7535D">
      <w:pPr>
        <w:pStyle w:val="ListParagraph"/>
        <w:numPr>
          <w:ilvl w:val="0"/>
          <w:numId w:val="13"/>
        </w:numPr>
        <w:spacing w:after="0" w:line="240" w:lineRule="auto"/>
        <w:rPr>
          <w:rFonts w:ascii="Arial" w:hAnsi="Arial" w:cs="Arial"/>
        </w:rPr>
      </w:pPr>
      <w:r>
        <w:rPr>
          <w:rFonts w:ascii="Arial" w:hAnsi="Arial" w:cs="Arial"/>
        </w:rPr>
        <w:t>Brooksby Enterprises Ltd (Paper I.3)</w:t>
      </w:r>
    </w:p>
    <w:p w14:paraId="22824080" w14:textId="13A7588B" w:rsidR="00D7535D" w:rsidRDefault="00D7535D" w:rsidP="00D7535D">
      <w:pPr>
        <w:pStyle w:val="ListParagraph"/>
        <w:numPr>
          <w:ilvl w:val="0"/>
          <w:numId w:val="13"/>
        </w:numPr>
        <w:spacing w:after="0" w:line="240" w:lineRule="auto"/>
        <w:rPr>
          <w:rFonts w:ascii="Arial" w:hAnsi="Arial" w:cs="Arial"/>
        </w:rPr>
      </w:pPr>
      <w:r>
        <w:rPr>
          <w:rFonts w:ascii="Arial" w:hAnsi="Arial" w:cs="Arial"/>
        </w:rPr>
        <w:t>Group letter of support (Paper I.4)</w:t>
      </w:r>
    </w:p>
    <w:p w14:paraId="15FC94BB" w14:textId="21ABA56B" w:rsidR="00D7535D" w:rsidRDefault="00D7535D" w:rsidP="00E96030">
      <w:pPr>
        <w:spacing w:after="0" w:line="240" w:lineRule="auto"/>
        <w:ind w:left="714"/>
        <w:rPr>
          <w:rFonts w:ascii="Arial" w:hAnsi="Arial" w:cs="Arial"/>
        </w:rPr>
      </w:pPr>
    </w:p>
    <w:p w14:paraId="50F5BBF5" w14:textId="31C08738" w:rsidR="00E96030" w:rsidRDefault="00E96030" w:rsidP="00E96030">
      <w:pPr>
        <w:spacing w:after="0" w:line="240" w:lineRule="auto"/>
        <w:ind w:left="714"/>
        <w:rPr>
          <w:rFonts w:ascii="Arial" w:hAnsi="Arial" w:cs="Arial"/>
        </w:rPr>
      </w:pPr>
      <w:r>
        <w:rPr>
          <w:rFonts w:ascii="Arial" w:hAnsi="Arial" w:cs="Arial"/>
        </w:rPr>
        <w:t xml:space="preserve">The Director of Finance confirmed that the accounts could not be signed off until there was clarity about going concern. </w:t>
      </w:r>
    </w:p>
    <w:p w14:paraId="42103866" w14:textId="77777777" w:rsidR="00E96030" w:rsidRDefault="00E96030" w:rsidP="00E96030">
      <w:pPr>
        <w:spacing w:after="0" w:line="240" w:lineRule="auto"/>
        <w:ind w:left="714"/>
        <w:rPr>
          <w:rFonts w:ascii="Arial" w:hAnsi="Arial" w:cs="Arial"/>
        </w:rPr>
      </w:pPr>
    </w:p>
    <w:p w14:paraId="1C05B8D0" w14:textId="682DAC4E" w:rsidR="001810DE" w:rsidRDefault="001810DE" w:rsidP="001810DE">
      <w:pPr>
        <w:spacing w:after="0" w:line="240" w:lineRule="auto"/>
        <w:ind w:left="714" w:firstLine="6"/>
        <w:rPr>
          <w:rFonts w:ascii="Arial" w:hAnsi="Arial" w:cs="Arial"/>
        </w:rPr>
      </w:pPr>
      <w:r w:rsidRPr="00C509DC">
        <w:rPr>
          <w:rFonts w:ascii="Arial" w:hAnsi="Arial" w:cs="Arial"/>
          <w:b/>
          <w:bCs/>
        </w:rPr>
        <w:t>Resolved</w:t>
      </w:r>
      <w:r>
        <w:rPr>
          <w:rFonts w:ascii="Arial" w:hAnsi="Arial" w:cs="Arial"/>
        </w:rPr>
        <w:t xml:space="preserve">: To recommend </w:t>
      </w:r>
      <w:r w:rsidR="00B00527">
        <w:rPr>
          <w:rFonts w:ascii="Arial" w:hAnsi="Arial" w:cs="Arial"/>
        </w:rPr>
        <w:t xml:space="preserve">that </w:t>
      </w:r>
      <w:r>
        <w:rPr>
          <w:rFonts w:ascii="Arial" w:hAnsi="Arial" w:cs="Arial"/>
        </w:rPr>
        <w:t xml:space="preserve">the Subsidiaries: Letters of Representation 2022-23 </w:t>
      </w:r>
      <w:r w:rsidR="00B00527">
        <w:rPr>
          <w:rFonts w:ascii="Arial" w:hAnsi="Arial" w:cs="Arial"/>
        </w:rPr>
        <w:t>should not be signed until the going concern issue is resolved. Another Corporation meeting would be convened for approval purposes.</w:t>
      </w:r>
    </w:p>
    <w:p w14:paraId="331A88FA" w14:textId="77777777" w:rsidR="001810DE" w:rsidRDefault="001810DE" w:rsidP="00D7535D">
      <w:pPr>
        <w:spacing w:after="0" w:line="240" w:lineRule="auto"/>
        <w:rPr>
          <w:rFonts w:ascii="Arial" w:hAnsi="Arial" w:cs="Arial"/>
        </w:rPr>
      </w:pPr>
    </w:p>
    <w:p w14:paraId="289A9F88" w14:textId="4257AD0D" w:rsidR="00D7535D" w:rsidRDefault="00D7535D" w:rsidP="00D7535D">
      <w:pPr>
        <w:pBdr>
          <w:bottom w:val="single" w:sz="4" w:space="1" w:color="auto"/>
        </w:pBdr>
        <w:spacing w:after="0" w:line="240" w:lineRule="auto"/>
        <w:rPr>
          <w:rFonts w:ascii="Arial" w:hAnsi="Arial" w:cs="Arial"/>
          <w:b/>
          <w:bCs/>
        </w:rPr>
      </w:pPr>
      <w:r>
        <w:rPr>
          <w:rFonts w:ascii="Arial" w:hAnsi="Arial" w:cs="Arial"/>
          <w:b/>
          <w:bCs/>
        </w:rPr>
        <w:t>SECTION E – CLOSING ITEMS:</w:t>
      </w:r>
    </w:p>
    <w:p w14:paraId="3896A45D" w14:textId="61E05B2A" w:rsidR="00D7535D" w:rsidRDefault="00D7535D" w:rsidP="00D7535D">
      <w:pPr>
        <w:spacing w:after="0" w:line="240" w:lineRule="auto"/>
        <w:rPr>
          <w:rFonts w:ascii="Arial" w:hAnsi="Arial" w:cs="Arial"/>
          <w:b/>
          <w:bCs/>
        </w:rPr>
      </w:pPr>
      <w:r>
        <w:rPr>
          <w:rFonts w:ascii="Arial" w:hAnsi="Arial" w:cs="Arial"/>
          <w:b/>
          <w:bCs/>
        </w:rPr>
        <w:t>23/12</w:t>
      </w:r>
      <w:r>
        <w:rPr>
          <w:rFonts w:ascii="Arial" w:hAnsi="Arial" w:cs="Arial"/>
          <w:b/>
          <w:bCs/>
        </w:rPr>
        <w:tab/>
        <w:t>Any other business (Agenda item 12)</w:t>
      </w:r>
    </w:p>
    <w:p w14:paraId="77164241" w14:textId="1B36D752" w:rsidR="00D7535D" w:rsidRDefault="00E36116" w:rsidP="00D7535D">
      <w:pPr>
        <w:spacing w:after="0" w:line="240" w:lineRule="auto"/>
        <w:rPr>
          <w:rFonts w:ascii="Arial" w:hAnsi="Arial" w:cs="Arial"/>
        </w:rPr>
      </w:pPr>
      <w:r>
        <w:rPr>
          <w:rFonts w:ascii="Arial" w:hAnsi="Arial" w:cs="Arial"/>
          <w:b/>
          <w:bCs/>
        </w:rPr>
        <w:lastRenderedPageBreak/>
        <w:tab/>
      </w:r>
      <w:r>
        <w:rPr>
          <w:rFonts w:ascii="Arial" w:hAnsi="Arial" w:cs="Arial"/>
        </w:rPr>
        <w:t>There was no other business.</w:t>
      </w:r>
    </w:p>
    <w:p w14:paraId="21EF32CB" w14:textId="77777777" w:rsidR="00E36116" w:rsidRPr="00E36116" w:rsidRDefault="00E36116" w:rsidP="00D7535D">
      <w:pPr>
        <w:spacing w:after="0" w:line="240" w:lineRule="auto"/>
        <w:rPr>
          <w:rFonts w:ascii="Arial" w:hAnsi="Arial" w:cs="Arial"/>
        </w:rPr>
      </w:pPr>
    </w:p>
    <w:p w14:paraId="005D16EB" w14:textId="1A3DB730" w:rsidR="00D7535D" w:rsidRDefault="00D7535D" w:rsidP="00D7535D">
      <w:pPr>
        <w:spacing w:after="0" w:line="240" w:lineRule="auto"/>
        <w:rPr>
          <w:rFonts w:ascii="Arial" w:hAnsi="Arial" w:cs="Arial"/>
          <w:b/>
          <w:bCs/>
        </w:rPr>
      </w:pPr>
      <w:r>
        <w:rPr>
          <w:rFonts w:ascii="Arial" w:hAnsi="Arial" w:cs="Arial"/>
          <w:b/>
          <w:bCs/>
        </w:rPr>
        <w:t>23/13</w:t>
      </w:r>
      <w:r>
        <w:rPr>
          <w:rFonts w:ascii="Arial" w:hAnsi="Arial" w:cs="Arial"/>
          <w:b/>
          <w:bCs/>
        </w:rPr>
        <w:tab/>
        <w:t>Date of next meeting (Agenda item 13)</w:t>
      </w:r>
    </w:p>
    <w:p w14:paraId="4CA97DBC" w14:textId="08E5927A" w:rsidR="00D7535D" w:rsidRDefault="00D7535D" w:rsidP="00D7535D">
      <w:pPr>
        <w:spacing w:after="0" w:line="240" w:lineRule="auto"/>
        <w:rPr>
          <w:rFonts w:ascii="Arial" w:hAnsi="Arial" w:cs="Arial"/>
        </w:rPr>
      </w:pPr>
      <w:r w:rsidRPr="00D7535D">
        <w:rPr>
          <w:rFonts w:ascii="Arial" w:hAnsi="Arial" w:cs="Arial"/>
        </w:rPr>
        <w:tab/>
      </w:r>
      <w:r w:rsidR="00E36116">
        <w:rPr>
          <w:rFonts w:ascii="Arial" w:hAnsi="Arial" w:cs="Arial"/>
        </w:rPr>
        <w:t xml:space="preserve">Thursday, </w:t>
      </w:r>
      <w:r w:rsidRPr="00D7535D">
        <w:rPr>
          <w:rFonts w:ascii="Arial" w:hAnsi="Arial" w:cs="Arial"/>
        </w:rPr>
        <w:t>14</w:t>
      </w:r>
      <w:r w:rsidRPr="00D7535D">
        <w:rPr>
          <w:rFonts w:ascii="Arial" w:hAnsi="Arial" w:cs="Arial"/>
          <w:vertAlign w:val="superscript"/>
        </w:rPr>
        <w:t>th</w:t>
      </w:r>
      <w:r w:rsidRPr="00D7535D">
        <w:rPr>
          <w:rFonts w:ascii="Arial" w:hAnsi="Arial" w:cs="Arial"/>
        </w:rPr>
        <w:t xml:space="preserve"> March 2024.</w:t>
      </w:r>
    </w:p>
    <w:p w14:paraId="19649A58" w14:textId="4381CFE6" w:rsidR="00D7535D" w:rsidRDefault="00D7535D" w:rsidP="00D7535D">
      <w:pPr>
        <w:spacing w:after="0" w:line="240" w:lineRule="auto"/>
        <w:rPr>
          <w:rFonts w:ascii="Arial" w:hAnsi="Arial" w:cs="Arial"/>
        </w:rPr>
      </w:pPr>
    </w:p>
    <w:p w14:paraId="7069775A" w14:textId="77777777" w:rsidR="00D7535D" w:rsidRPr="00D7535D" w:rsidRDefault="00D7535D" w:rsidP="00D7535D">
      <w:pPr>
        <w:spacing w:after="0" w:line="240" w:lineRule="auto"/>
        <w:rPr>
          <w:rFonts w:ascii="Arial" w:hAnsi="Arial" w:cs="Arial"/>
        </w:rPr>
      </w:pPr>
    </w:p>
    <w:sectPr w:rsidR="00D7535D" w:rsidRPr="00D753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95E0A"/>
    <w:multiLevelType w:val="hybridMultilevel"/>
    <w:tmpl w:val="8554728E"/>
    <w:lvl w:ilvl="0" w:tplc="504E14A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2773976"/>
    <w:multiLevelType w:val="hybridMultilevel"/>
    <w:tmpl w:val="DE88BBAA"/>
    <w:lvl w:ilvl="0" w:tplc="665C6F2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D225AA5"/>
    <w:multiLevelType w:val="hybridMultilevel"/>
    <w:tmpl w:val="5C48A1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DB261FB"/>
    <w:multiLevelType w:val="hybridMultilevel"/>
    <w:tmpl w:val="EE2EDC86"/>
    <w:lvl w:ilvl="0" w:tplc="33D4B2E8">
      <w:start w:val="9"/>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22276CEB"/>
    <w:multiLevelType w:val="hybridMultilevel"/>
    <w:tmpl w:val="ECEA906E"/>
    <w:lvl w:ilvl="0" w:tplc="A2286214">
      <w:start w:val="1"/>
      <w:numFmt w:val="lowerLetter"/>
      <w:lvlText w:val="%1."/>
      <w:lvlJc w:val="left"/>
      <w:pPr>
        <w:ind w:left="1080" w:hanging="360"/>
      </w:pPr>
      <w:rPr>
        <w:rFonts w:asciiTheme="minorHAnsi" w:hAnsiTheme="minorHAnsi" w:cstheme="minorBid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4A86A3A"/>
    <w:multiLevelType w:val="hybridMultilevel"/>
    <w:tmpl w:val="1F6E04FE"/>
    <w:lvl w:ilvl="0" w:tplc="08090001">
      <w:start w:val="1"/>
      <w:numFmt w:val="bullet"/>
      <w:lvlText w:val=""/>
      <w:lvlJc w:val="left"/>
      <w:pPr>
        <w:ind w:left="1431" w:hanging="360"/>
      </w:pPr>
      <w:rPr>
        <w:rFonts w:ascii="Symbol" w:hAnsi="Symbol" w:hint="default"/>
      </w:rPr>
    </w:lvl>
    <w:lvl w:ilvl="1" w:tplc="08090003" w:tentative="1">
      <w:start w:val="1"/>
      <w:numFmt w:val="bullet"/>
      <w:lvlText w:val="o"/>
      <w:lvlJc w:val="left"/>
      <w:pPr>
        <w:ind w:left="2151" w:hanging="360"/>
      </w:pPr>
      <w:rPr>
        <w:rFonts w:ascii="Courier New" w:hAnsi="Courier New" w:cs="Courier New" w:hint="default"/>
      </w:rPr>
    </w:lvl>
    <w:lvl w:ilvl="2" w:tplc="08090005" w:tentative="1">
      <w:start w:val="1"/>
      <w:numFmt w:val="bullet"/>
      <w:lvlText w:val=""/>
      <w:lvlJc w:val="left"/>
      <w:pPr>
        <w:ind w:left="2871" w:hanging="360"/>
      </w:pPr>
      <w:rPr>
        <w:rFonts w:ascii="Wingdings" w:hAnsi="Wingdings" w:hint="default"/>
      </w:rPr>
    </w:lvl>
    <w:lvl w:ilvl="3" w:tplc="08090001" w:tentative="1">
      <w:start w:val="1"/>
      <w:numFmt w:val="bullet"/>
      <w:lvlText w:val=""/>
      <w:lvlJc w:val="left"/>
      <w:pPr>
        <w:ind w:left="3591" w:hanging="360"/>
      </w:pPr>
      <w:rPr>
        <w:rFonts w:ascii="Symbol" w:hAnsi="Symbol" w:hint="default"/>
      </w:rPr>
    </w:lvl>
    <w:lvl w:ilvl="4" w:tplc="08090003" w:tentative="1">
      <w:start w:val="1"/>
      <w:numFmt w:val="bullet"/>
      <w:lvlText w:val="o"/>
      <w:lvlJc w:val="left"/>
      <w:pPr>
        <w:ind w:left="4311" w:hanging="360"/>
      </w:pPr>
      <w:rPr>
        <w:rFonts w:ascii="Courier New" w:hAnsi="Courier New" w:cs="Courier New" w:hint="default"/>
      </w:rPr>
    </w:lvl>
    <w:lvl w:ilvl="5" w:tplc="08090005" w:tentative="1">
      <w:start w:val="1"/>
      <w:numFmt w:val="bullet"/>
      <w:lvlText w:val=""/>
      <w:lvlJc w:val="left"/>
      <w:pPr>
        <w:ind w:left="5031" w:hanging="360"/>
      </w:pPr>
      <w:rPr>
        <w:rFonts w:ascii="Wingdings" w:hAnsi="Wingdings" w:hint="default"/>
      </w:rPr>
    </w:lvl>
    <w:lvl w:ilvl="6" w:tplc="08090001" w:tentative="1">
      <w:start w:val="1"/>
      <w:numFmt w:val="bullet"/>
      <w:lvlText w:val=""/>
      <w:lvlJc w:val="left"/>
      <w:pPr>
        <w:ind w:left="5751" w:hanging="360"/>
      </w:pPr>
      <w:rPr>
        <w:rFonts w:ascii="Symbol" w:hAnsi="Symbol" w:hint="default"/>
      </w:rPr>
    </w:lvl>
    <w:lvl w:ilvl="7" w:tplc="08090003" w:tentative="1">
      <w:start w:val="1"/>
      <w:numFmt w:val="bullet"/>
      <w:lvlText w:val="o"/>
      <w:lvlJc w:val="left"/>
      <w:pPr>
        <w:ind w:left="6471" w:hanging="360"/>
      </w:pPr>
      <w:rPr>
        <w:rFonts w:ascii="Courier New" w:hAnsi="Courier New" w:cs="Courier New" w:hint="default"/>
      </w:rPr>
    </w:lvl>
    <w:lvl w:ilvl="8" w:tplc="08090005" w:tentative="1">
      <w:start w:val="1"/>
      <w:numFmt w:val="bullet"/>
      <w:lvlText w:val=""/>
      <w:lvlJc w:val="left"/>
      <w:pPr>
        <w:ind w:left="7191" w:hanging="360"/>
      </w:pPr>
      <w:rPr>
        <w:rFonts w:ascii="Wingdings" w:hAnsi="Wingdings" w:hint="default"/>
      </w:rPr>
    </w:lvl>
  </w:abstractNum>
  <w:abstractNum w:abstractNumId="6" w15:restartNumberingAfterBreak="0">
    <w:nsid w:val="25421BC4"/>
    <w:multiLevelType w:val="hybridMultilevel"/>
    <w:tmpl w:val="DA0E0A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EBF1F38"/>
    <w:multiLevelType w:val="hybridMultilevel"/>
    <w:tmpl w:val="D2F450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1A53CE6"/>
    <w:multiLevelType w:val="hybridMultilevel"/>
    <w:tmpl w:val="9836B83A"/>
    <w:lvl w:ilvl="0" w:tplc="FCD4D72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2314A0E"/>
    <w:multiLevelType w:val="hybridMultilevel"/>
    <w:tmpl w:val="9C0025B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347A64A8"/>
    <w:multiLevelType w:val="hybridMultilevel"/>
    <w:tmpl w:val="B4A00A8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8F940B8"/>
    <w:multiLevelType w:val="hybridMultilevel"/>
    <w:tmpl w:val="8E002C5C"/>
    <w:lvl w:ilvl="0" w:tplc="78642AC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4A846526"/>
    <w:multiLevelType w:val="hybridMultilevel"/>
    <w:tmpl w:val="5C0235A0"/>
    <w:lvl w:ilvl="0" w:tplc="B9B60DB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5A6C21AA"/>
    <w:multiLevelType w:val="hybridMultilevel"/>
    <w:tmpl w:val="DE8E80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65F11F6E"/>
    <w:multiLevelType w:val="hybridMultilevel"/>
    <w:tmpl w:val="1EEC8498"/>
    <w:lvl w:ilvl="0" w:tplc="6F78E238">
      <w:start w:val="1"/>
      <w:numFmt w:val="lowerRoman"/>
      <w:lvlText w:val="(%1)"/>
      <w:lvlJc w:val="left"/>
      <w:pPr>
        <w:ind w:left="726" w:hanging="720"/>
      </w:pPr>
      <w:rPr>
        <w:rFonts w:hint="default"/>
      </w:rPr>
    </w:lvl>
    <w:lvl w:ilvl="1" w:tplc="08090019" w:tentative="1">
      <w:start w:val="1"/>
      <w:numFmt w:val="lowerLetter"/>
      <w:lvlText w:val="%2."/>
      <w:lvlJc w:val="left"/>
      <w:pPr>
        <w:ind w:left="1086" w:hanging="360"/>
      </w:pPr>
    </w:lvl>
    <w:lvl w:ilvl="2" w:tplc="0809001B" w:tentative="1">
      <w:start w:val="1"/>
      <w:numFmt w:val="lowerRoman"/>
      <w:lvlText w:val="%3."/>
      <w:lvlJc w:val="right"/>
      <w:pPr>
        <w:ind w:left="1806" w:hanging="180"/>
      </w:pPr>
    </w:lvl>
    <w:lvl w:ilvl="3" w:tplc="0809000F" w:tentative="1">
      <w:start w:val="1"/>
      <w:numFmt w:val="decimal"/>
      <w:lvlText w:val="%4."/>
      <w:lvlJc w:val="left"/>
      <w:pPr>
        <w:ind w:left="2526" w:hanging="360"/>
      </w:pPr>
    </w:lvl>
    <w:lvl w:ilvl="4" w:tplc="08090019" w:tentative="1">
      <w:start w:val="1"/>
      <w:numFmt w:val="lowerLetter"/>
      <w:lvlText w:val="%5."/>
      <w:lvlJc w:val="left"/>
      <w:pPr>
        <w:ind w:left="3246" w:hanging="360"/>
      </w:pPr>
    </w:lvl>
    <w:lvl w:ilvl="5" w:tplc="0809001B" w:tentative="1">
      <w:start w:val="1"/>
      <w:numFmt w:val="lowerRoman"/>
      <w:lvlText w:val="%6."/>
      <w:lvlJc w:val="right"/>
      <w:pPr>
        <w:ind w:left="3966" w:hanging="180"/>
      </w:pPr>
    </w:lvl>
    <w:lvl w:ilvl="6" w:tplc="0809000F" w:tentative="1">
      <w:start w:val="1"/>
      <w:numFmt w:val="decimal"/>
      <w:lvlText w:val="%7."/>
      <w:lvlJc w:val="left"/>
      <w:pPr>
        <w:ind w:left="4686" w:hanging="360"/>
      </w:pPr>
    </w:lvl>
    <w:lvl w:ilvl="7" w:tplc="08090019" w:tentative="1">
      <w:start w:val="1"/>
      <w:numFmt w:val="lowerLetter"/>
      <w:lvlText w:val="%8."/>
      <w:lvlJc w:val="left"/>
      <w:pPr>
        <w:ind w:left="5406" w:hanging="360"/>
      </w:pPr>
    </w:lvl>
    <w:lvl w:ilvl="8" w:tplc="0809001B" w:tentative="1">
      <w:start w:val="1"/>
      <w:numFmt w:val="lowerRoman"/>
      <w:lvlText w:val="%9."/>
      <w:lvlJc w:val="right"/>
      <w:pPr>
        <w:ind w:left="6126" w:hanging="180"/>
      </w:pPr>
    </w:lvl>
  </w:abstractNum>
  <w:abstractNum w:abstractNumId="15" w15:restartNumberingAfterBreak="0">
    <w:nsid w:val="692B5B1D"/>
    <w:multiLevelType w:val="hybridMultilevel"/>
    <w:tmpl w:val="8044211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5A05666"/>
    <w:multiLevelType w:val="hybridMultilevel"/>
    <w:tmpl w:val="BB982C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B5653D6"/>
    <w:multiLevelType w:val="hybridMultilevel"/>
    <w:tmpl w:val="468CE42E"/>
    <w:lvl w:ilvl="0" w:tplc="008A30D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2"/>
  </w:num>
  <w:num w:numId="2">
    <w:abstractNumId w:val="6"/>
  </w:num>
  <w:num w:numId="3">
    <w:abstractNumId w:val="10"/>
  </w:num>
  <w:num w:numId="4">
    <w:abstractNumId w:val="7"/>
  </w:num>
  <w:num w:numId="5">
    <w:abstractNumId w:val="17"/>
  </w:num>
  <w:num w:numId="6">
    <w:abstractNumId w:val="4"/>
  </w:num>
  <w:num w:numId="7">
    <w:abstractNumId w:val="13"/>
  </w:num>
  <w:num w:numId="8">
    <w:abstractNumId w:val="5"/>
  </w:num>
  <w:num w:numId="9">
    <w:abstractNumId w:val="2"/>
  </w:num>
  <w:num w:numId="10">
    <w:abstractNumId w:val="0"/>
  </w:num>
  <w:num w:numId="11">
    <w:abstractNumId w:val="14"/>
  </w:num>
  <w:num w:numId="12">
    <w:abstractNumId w:val="3"/>
  </w:num>
  <w:num w:numId="13">
    <w:abstractNumId w:val="8"/>
  </w:num>
  <w:num w:numId="14">
    <w:abstractNumId w:val="11"/>
  </w:num>
  <w:num w:numId="15">
    <w:abstractNumId w:val="9"/>
  </w:num>
  <w:num w:numId="16">
    <w:abstractNumId w:val="1"/>
  </w:num>
  <w:num w:numId="17">
    <w:abstractNumId w:val="15"/>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31C"/>
    <w:rsid w:val="00060CC6"/>
    <w:rsid w:val="00065F47"/>
    <w:rsid w:val="000A6ECA"/>
    <w:rsid w:val="000E3439"/>
    <w:rsid w:val="000E6C8F"/>
    <w:rsid w:val="00106F86"/>
    <w:rsid w:val="001810DE"/>
    <w:rsid w:val="00212695"/>
    <w:rsid w:val="00235A55"/>
    <w:rsid w:val="00360D9C"/>
    <w:rsid w:val="003F75FB"/>
    <w:rsid w:val="004D266F"/>
    <w:rsid w:val="00513D79"/>
    <w:rsid w:val="005F2F07"/>
    <w:rsid w:val="00614F53"/>
    <w:rsid w:val="00644BD7"/>
    <w:rsid w:val="006E1C5F"/>
    <w:rsid w:val="006F1562"/>
    <w:rsid w:val="007D5D91"/>
    <w:rsid w:val="00954A29"/>
    <w:rsid w:val="0096272E"/>
    <w:rsid w:val="009F7D51"/>
    <w:rsid w:val="00A00F32"/>
    <w:rsid w:val="00A4344A"/>
    <w:rsid w:val="00AA7997"/>
    <w:rsid w:val="00AF195D"/>
    <w:rsid w:val="00B00527"/>
    <w:rsid w:val="00BF4300"/>
    <w:rsid w:val="00C04796"/>
    <w:rsid w:val="00CC45E0"/>
    <w:rsid w:val="00CD23F6"/>
    <w:rsid w:val="00D46AA9"/>
    <w:rsid w:val="00D53864"/>
    <w:rsid w:val="00D7535D"/>
    <w:rsid w:val="00E1513E"/>
    <w:rsid w:val="00E36116"/>
    <w:rsid w:val="00E3631C"/>
    <w:rsid w:val="00E96030"/>
    <w:rsid w:val="00EA6CD4"/>
    <w:rsid w:val="00F60EAF"/>
    <w:rsid w:val="00FA50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B4006"/>
  <w15:chartTrackingRefBased/>
  <w15:docId w15:val="{7AEC9400-B97F-4BA0-A9B1-5A8CD2606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3631C"/>
    <w:pPr>
      <w:ind w:left="720"/>
      <w:contextualSpacing/>
    </w:pPr>
  </w:style>
  <w:style w:type="character" w:customStyle="1" w:styleId="ListParagraphChar">
    <w:name w:val="List Paragraph Char"/>
    <w:link w:val="ListParagraph"/>
    <w:uiPriority w:val="34"/>
    <w:locked/>
    <w:rsid w:val="004D266F"/>
  </w:style>
  <w:style w:type="character" w:customStyle="1" w:styleId="normaltextrun">
    <w:name w:val="normaltextrun"/>
    <w:basedOn w:val="DefaultParagraphFont"/>
    <w:rsid w:val="000E3439"/>
  </w:style>
  <w:style w:type="paragraph" w:customStyle="1" w:styleId="paragraph">
    <w:name w:val="paragraph"/>
    <w:basedOn w:val="Normal"/>
    <w:rsid w:val="000E343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0E34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415106">
      <w:bodyDiv w:val="1"/>
      <w:marLeft w:val="0"/>
      <w:marRight w:val="0"/>
      <w:marTop w:val="0"/>
      <w:marBottom w:val="0"/>
      <w:divBdr>
        <w:top w:val="none" w:sz="0" w:space="0" w:color="auto"/>
        <w:left w:val="none" w:sz="0" w:space="0" w:color="auto"/>
        <w:bottom w:val="none" w:sz="0" w:space="0" w:color="auto"/>
        <w:right w:val="none" w:sz="0" w:space="0" w:color="auto"/>
      </w:divBdr>
    </w:div>
    <w:div w:id="505826540">
      <w:bodyDiv w:val="1"/>
      <w:marLeft w:val="0"/>
      <w:marRight w:val="0"/>
      <w:marTop w:val="0"/>
      <w:marBottom w:val="0"/>
      <w:divBdr>
        <w:top w:val="none" w:sz="0" w:space="0" w:color="auto"/>
        <w:left w:val="none" w:sz="0" w:space="0" w:color="auto"/>
        <w:bottom w:val="none" w:sz="0" w:space="0" w:color="auto"/>
        <w:right w:val="none" w:sz="0" w:space="0" w:color="auto"/>
      </w:divBdr>
      <w:divsChild>
        <w:div w:id="1675918701">
          <w:marLeft w:val="0"/>
          <w:marRight w:val="0"/>
          <w:marTop w:val="0"/>
          <w:marBottom w:val="0"/>
          <w:divBdr>
            <w:top w:val="none" w:sz="0" w:space="0" w:color="auto"/>
            <w:left w:val="none" w:sz="0" w:space="0" w:color="auto"/>
            <w:bottom w:val="none" w:sz="0" w:space="0" w:color="auto"/>
            <w:right w:val="none" w:sz="0" w:space="0" w:color="auto"/>
          </w:divBdr>
        </w:div>
        <w:div w:id="1828090779">
          <w:marLeft w:val="0"/>
          <w:marRight w:val="0"/>
          <w:marTop w:val="0"/>
          <w:marBottom w:val="0"/>
          <w:divBdr>
            <w:top w:val="none" w:sz="0" w:space="0" w:color="auto"/>
            <w:left w:val="none" w:sz="0" w:space="0" w:color="auto"/>
            <w:bottom w:val="none" w:sz="0" w:space="0" w:color="auto"/>
            <w:right w:val="none" w:sz="0" w:space="0" w:color="auto"/>
          </w:divBdr>
        </w:div>
        <w:div w:id="684399708">
          <w:marLeft w:val="0"/>
          <w:marRight w:val="0"/>
          <w:marTop w:val="0"/>
          <w:marBottom w:val="0"/>
          <w:divBdr>
            <w:top w:val="none" w:sz="0" w:space="0" w:color="auto"/>
            <w:left w:val="none" w:sz="0" w:space="0" w:color="auto"/>
            <w:bottom w:val="none" w:sz="0" w:space="0" w:color="auto"/>
            <w:right w:val="none" w:sz="0" w:space="0" w:color="auto"/>
          </w:divBdr>
        </w:div>
        <w:div w:id="57482373">
          <w:marLeft w:val="0"/>
          <w:marRight w:val="0"/>
          <w:marTop w:val="0"/>
          <w:marBottom w:val="0"/>
          <w:divBdr>
            <w:top w:val="none" w:sz="0" w:space="0" w:color="auto"/>
            <w:left w:val="none" w:sz="0" w:space="0" w:color="auto"/>
            <w:bottom w:val="none" w:sz="0" w:space="0" w:color="auto"/>
            <w:right w:val="none" w:sz="0" w:space="0" w:color="auto"/>
          </w:divBdr>
        </w:div>
        <w:div w:id="974605261">
          <w:marLeft w:val="0"/>
          <w:marRight w:val="0"/>
          <w:marTop w:val="0"/>
          <w:marBottom w:val="0"/>
          <w:divBdr>
            <w:top w:val="none" w:sz="0" w:space="0" w:color="auto"/>
            <w:left w:val="none" w:sz="0" w:space="0" w:color="auto"/>
            <w:bottom w:val="none" w:sz="0" w:space="0" w:color="auto"/>
            <w:right w:val="none" w:sz="0" w:space="0" w:color="auto"/>
          </w:divBdr>
        </w:div>
        <w:div w:id="479465620">
          <w:marLeft w:val="0"/>
          <w:marRight w:val="0"/>
          <w:marTop w:val="0"/>
          <w:marBottom w:val="0"/>
          <w:divBdr>
            <w:top w:val="none" w:sz="0" w:space="0" w:color="auto"/>
            <w:left w:val="none" w:sz="0" w:space="0" w:color="auto"/>
            <w:bottom w:val="none" w:sz="0" w:space="0" w:color="auto"/>
            <w:right w:val="none" w:sz="0" w:space="0" w:color="auto"/>
          </w:divBdr>
        </w:div>
        <w:div w:id="272786947">
          <w:marLeft w:val="0"/>
          <w:marRight w:val="0"/>
          <w:marTop w:val="0"/>
          <w:marBottom w:val="0"/>
          <w:divBdr>
            <w:top w:val="none" w:sz="0" w:space="0" w:color="auto"/>
            <w:left w:val="none" w:sz="0" w:space="0" w:color="auto"/>
            <w:bottom w:val="none" w:sz="0" w:space="0" w:color="auto"/>
            <w:right w:val="none" w:sz="0" w:space="0" w:color="auto"/>
          </w:divBdr>
        </w:div>
        <w:div w:id="542596674">
          <w:marLeft w:val="0"/>
          <w:marRight w:val="0"/>
          <w:marTop w:val="0"/>
          <w:marBottom w:val="0"/>
          <w:divBdr>
            <w:top w:val="none" w:sz="0" w:space="0" w:color="auto"/>
            <w:left w:val="none" w:sz="0" w:space="0" w:color="auto"/>
            <w:bottom w:val="none" w:sz="0" w:space="0" w:color="auto"/>
            <w:right w:val="none" w:sz="0" w:space="0" w:color="auto"/>
          </w:divBdr>
        </w:div>
        <w:div w:id="1033729188">
          <w:marLeft w:val="0"/>
          <w:marRight w:val="0"/>
          <w:marTop w:val="0"/>
          <w:marBottom w:val="0"/>
          <w:divBdr>
            <w:top w:val="none" w:sz="0" w:space="0" w:color="auto"/>
            <w:left w:val="none" w:sz="0" w:space="0" w:color="auto"/>
            <w:bottom w:val="none" w:sz="0" w:space="0" w:color="auto"/>
            <w:right w:val="none" w:sz="0" w:space="0" w:color="auto"/>
          </w:divBdr>
        </w:div>
        <w:div w:id="1839080698">
          <w:marLeft w:val="0"/>
          <w:marRight w:val="0"/>
          <w:marTop w:val="0"/>
          <w:marBottom w:val="0"/>
          <w:divBdr>
            <w:top w:val="none" w:sz="0" w:space="0" w:color="auto"/>
            <w:left w:val="none" w:sz="0" w:space="0" w:color="auto"/>
            <w:bottom w:val="none" w:sz="0" w:space="0" w:color="auto"/>
            <w:right w:val="none" w:sz="0" w:space="0" w:color="auto"/>
          </w:divBdr>
        </w:div>
      </w:divsChild>
    </w:div>
    <w:div w:id="65268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7</Pages>
  <Words>2874</Words>
  <Characters>16385</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4</cp:revision>
  <dcterms:created xsi:type="dcterms:W3CDTF">2023-12-10T15:47:00Z</dcterms:created>
  <dcterms:modified xsi:type="dcterms:W3CDTF">2024-11-06T15:23:00Z</dcterms:modified>
</cp:coreProperties>
</file>